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DEE21" w14:textId="2FAD8A96" w:rsidR="00FF2E48" w:rsidRPr="00FF2E48" w:rsidRDefault="00FF2E48" w:rsidP="00FF2E48">
      <w:pPr>
        <w:widowControl w:val="0"/>
        <w:autoSpaceDE w:val="0"/>
        <w:autoSpaceDN w:val="0"/>
        <w:adjustRightInd w:val="0"/>
        <w:spacing w:before="59" w:after="0" w:line="240" w:lineRule="auto"/>
        <w:jc w:val="right"/>
        <w:rPr>
          <w:rFonts w:ascii="Calibri" w:eastAsia="Times New Roman" w:hAnsi="Calibri" w:cs="Times New Roman"/>
          <w:bCs/>
          <w:color w:val="000000"/>
          <w:shd w:val="clear" w:color="auto" w:fill="FFFFFF"/>
          <w:lang w:eastAsia="pl-PL"/>
        </w:rPr>
      </w:pPr>
      <w:r>
        <w:rPr>
          <w:rFonts w:ascii="Calibri" w:eastAsia="Times New Roman" w:hAnsi="Calibri" w:cs="Times New Roman"/>
          <w:bCs/>
          <w:color w:val="000000"/>
          <w:shd w:val="clear" w:color="auto" w:fill="FFFFFF"/>
          <w:lang w:eastAsia="pl-PL"/>
        </w:rPr>
        <w:t xml:space="preserve">Załącznik nr </w:t>
      </w:r>
      <w:r w:rsidR="001F5217">
        <w:rPr>
          <w:rFonts w:ascii="Calibri" w:eastAsia="Times New Roman" w:hAnsi="Calibri" w:cs="Times New Roman"/>
          <w:bCs/>
          <w:color w:val="000000"/>
          <w:shd w:val="clear" w:color="auto" w:fill="FFFFFF"/>
          <w:lang w:eastAsia="pl-PL"/>
        </w:rPr>
        <w:t>3</w:t>
      </w:r>
      <w:r>
        <w:rPr>
          <w:rFonts w:ascii="Calibri" w:eastAsia="Times New Roman" w:hAnsi="Calibri" w:cs="Times New Roman"/>
          <w:bCs/>
          <w:color w:val="000000"/>
          <w:shd w:val="clear" w:color="auto" w:fill="FFFFFF"/>
          <w:lang w:eastAsia="pl-PL"/>
        </w:rPr>
        <w:t xml:space="preserve"> do Regulaminu n</w:t>
      </w:r>
      <w:r w:rsidRPr="00FF2E48">
        <w:rPr>
          <w:rFonts w:ascii="Calibri" w:eastAsia="Times New Roman" w:hAnsi="Calibri" w:cs="Times New Roman"/>
          <w:bCs/>
          <w:color w:val="000000"/>
          <w:shd w:val="clear" w:color="auto" w:fill="FFFFFF"/>
          <w:lang w:eastAsia="pl-PL"/>
        </w:rPr>
        <w:t>aboru wniosków</w:t>
      </w:r>
    </w:p>
    <w:p w14:paraId="74D541D3" w14:textId="77777777" w:rsidR="00FF2E48" w:rsidRDefault="00FF2E48" w:rsidP="000F5F42">
      <w:pPr>
        <w:widowControl w:val="0"/>
        <w:autoSpaceDE w:val="0"/>
        <w:autoSpaceDN w:val="0"/>
        <w:adjustRightInd w:val="0"/>
        <w:spacing w:before="59"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5897F391" w14:textId="2D79D5E3" w:rsidR="000F5F42" w:rsidRPr="000F5F42" w:rsidRDefault="000F5F42" w:rsidP="000F5F42">
      <w:pPr>
        <w:widowControl w:val="0"/>
        <w:autoSpaceDE w:val="0"/>
        <w:autoSpaceDN w:val="0"/>
        <w:adjustRightInd w:val="0"/>
        <w:spacing w:before="59"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UMOWA</w:t>
      </w:r>
      <w:r w:rsidR="00A048B3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 xml:space="preserve"> (wzór)</w:t>
      </w: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 xml:space="preserve"> Nr CM/.........202....</w:t>
      </w:r>
    </w:p>
    <w:p w14:paraId="5867E94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na dofinansowanie przedsięwzięcia w ramach programu priorytetowego</w:t>
      </w:r>
    </w:p>
    <w:p w14:paraId="256E10D5" w14:textId="33B10761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„Ciepłe Mieszkanie” w Gminie Elbląg</w:t>
      </w:r>
    </w:p>
    <w:p w14:paraId="0A887766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30594A7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6C8B6D5B" w14:textId="77777777" w:rsidR="000F5F42" w:rsidRPr="000F5F42" w:rsidRDefault="000F5F42" w:rsidP="000F5F42">
      <w:pPr>
        <w:widowControl w:val="0"/>
        <w:tabs>
          <w:tab w:val="left" w:leader="dot" w:pos="235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zawarta w dniu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ab/>
        <w:t>w Elblągu</w:t>
      </w:r>
    </w:p>
    <w:p w14:paraId="3BEF34FE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pomiędzy:</w:t>
      </w:r>
    </w:p>
    <w:p w14:paraId="62D0D4B4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007CF4D5" w14:textId="3E11D489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3296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Gminą Elbląg z siedzibą w Elblągu, ul. </w:t>
      </w:r>
      <w:r w:rsidR="00D31FB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Browarna 85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, 82-300 Elbląg reprezentowaną przez:</w:t>
      </w:r>
    </w:p>
    <w:p w14:paraId="54C93105" w14:textId="6CC570BD" w:rsidR="000F5F42" w:rsidRPr="000F5F42" w:rsidRDefault="00D31FB2" w:rsidP="000F5F4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Zygmunta Tucholskiego</w:t>
      </w:r>
      <w:r w:rsidR="000F5F42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–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Wójta Gminy </w:t>
      </w:r>
      <w:r w:rsidR="000F5F42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Elbląg</w:t>
      </w:r>
    </w:p>
    <w:p w14:paraId="456A7C03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zwaną w dalszej części umowy </w:t>
      </w: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„Gminą”,</w:t>
      </w:r>
    </w:p>
    <w:p w14:paraId="21245350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099CDDD6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a</w:t>
      </w:r>
    </w:p>
    <w:p w14:paraId="61F70FF1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5E2B690A" w14:textId="77777777" w:rsidR="000F5F42" w:rsidRPr="000F5F42" w:rsidRDefault="000F5F42" w:rsidP="000F5F42">
      <w:pPr>
        <w:widowControl w:val="0"/>
        <w:tabs>
          <w:tab w:val="left" w:leader="dot" w:pos="671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Panią/Panem* ........................................... zam.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ab/>
        <w:t>,</w:t>
      </w:r>
    </w:p>
    <w:p w14:paraId="42699254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Nr PESEL ..........................................</w:t>
      </w:r>
    </w:p>
    <w:p w14:paraId="671F775B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zwaną/</w:t>
      </w:r>
      <w:proofErr w:type="spellStart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ym</w:t>
      </w:r>
      <w:proofErr w:type="spellEnd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dalej </w:t>
      </w: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„Beneficjentem”</w:t>
      </w:r>
    </w:p>
    <w:p w14:paraId="3D32CBE7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7300293A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683A9AFE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1</w:t>
      </w:r>
    </w:p>
    <w:p w14:paraId="2B58E51B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Przedmiot umowy</w:t>
      </w:r>
    </w:p>
    <w:p w14:paraId="0C5A06B1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74BF6B85" w14:textId="6D8306C2" w:rsidR="000F5F42" w:rsidRPr="000F5F42" w:rsidRDefault="000F5F42" w:rsidP="000F5F42">
      <w:pPr>
        <w:widowControl w:val="0"/>
        <w:numPr>
          <w:ilvl w:val="0"/>
          <w:numId w:val="26"/>
        </w:numPr>
        <w:tabs>
          <w:tab w:val="left" w:pos="83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 oświadcza, że jest właścicielem lokalu mieszkalnego położonego pod adresem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……………………………………………………………………………………………………………………………....................... w Gminie Elbląg .</w:t>
      </w:r>
    </w:p>
    <w:p w14:paraId="6E8CC87F" w14:textId="56A7234E" w:rsidR="000F5F42" w:rsidRPr="000F5F42" w:rsidRDefault="000F5F42" w:rsidP="000F5F42">
      <w:pPr>
        <w:widowControl w:val="0"/>
        <w:numPr>
          <w:ilvl w:val="1"/>
          <w:numId w:val="26"/>
        </w:numPr>
        <w:tabs>
          <w:tab w:val="left" w:pos="1175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Beneficjent oświadcza, że jest współwłaścicielem lokalu mieszkalnego położonego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pod adresem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ab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……………………………………………………………………………………………..…………………………………………..... w Gminie Elbląg i jako współwłaściciel tego lokalu oświadcza, że posiada zgodę wszystkich współwłaścicieli lokalu na realizację przedsięwzięcia opisanego poniżej,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na zawarcie umowy o udzielenie dofinansowania i przekazanie dofinansowania wyłącznie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dla Beneficjenta.</w:t>
      </w:r>
    </w:p>
    <w:p w14:paraId="29F4A1A8" w14:textId="650257A7" w:rsidR="000F5F42" w:rsidRPr="000F5F42" w:rsidRDefault="000F5F42" w:rsidP="000F5F4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adjustRightInd w:val="0"/>
        <w:spacing w:after="0" w:line="240" w:lineRule="auto"/>
        <w:ind w:left="1131" w:right="195" w:hanging="296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Beneficjent oświadcza, że udzielił pełnomocnictwa Pani/Panu ………………………………………………………………………………………………………………………………………........ zam. ……………………………………………………………………………………………………………………………...….... Nr PESEL ……………………………………………………………………… do reprezentowania i działania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w imieniu właściciela lokalu mieszkalnego położonego pod adresem ………………………………………..……………………………………………………………………………….……………….....w Gminie Elbląg.</w:t>
      </w:r>
    </w:p>
    <w:p w14:paraId="28EA64B4" w14:textId="0ACF0969" w:rsidR="000F5F42" w:rsidRPr="000F5F42" w:rsidRDefault="000F5F42" w:rsidP="000F5F4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się w budynkach mieszkalnych wielorodzinnych w Gminie Elbląg, Gmina udziela Beneficjentowi dofinansowania na pokrycie kosztów przedsięwzięcia planowanego do realizacji w nieruchomości, o której mowa w ust.1, określonego we wniosku o dofinansowanie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do programu „Ciepłe Mieszkanie” w Gminie Elbląg stanowiącego załącznik do niniejszej umowy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lastRenderedPageBreak/>
        <w:t>zwanego dalej „Wnioskiem”.</w:t>
      </w:r>
    </w:p>
    <w:p w14:paraId="4326097C" w14:textId="77777777" w:rsidR="000F5F42" w:rsidRPr="000F5F42" w:rsidRDefault="000F5F42" w:rsidP="000F5F42">
      <w:pPr>
        <w:widowControl w:val="0"/>
        <w:numPr>
          <w:ilvl w:val="0"/>
          <w:numId w:val="26"/>
        </w:numPr>
        <w:tabs>
          <w:tab w:val="left" w:pos="83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Dofinasowaniem objęte są tzw. koszty kwalifikowane, poniesione podczas realizacji przedsięwzięcia na:</w:t>
      </w:r>
    </w:p>
    <w:p w14:paraId="2546A773" w14:textId="77777777" w:rsidR="000F5F42" w:rsidRPr="000F5F42" w:rsidRDefault="000F5F42" w:rsidP="000F5F42">
      <w:pPr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>demontaż wszystkich nieefektywnych źródeł ciepła na paliwa stałe służących do ogrzewania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Pr="000F5F42">
        <w:rPr>
          <w:rFonts w:ascii="Calibri" w:eastAsia="Times New Roman" w:hAnsi="Calibri" w:cs="Times New Roman"/>
          <w:shd w:val="clear" w:color="auto" w:fill="FFFFFF"/>
        </w:rPr>
        <w:t>lokalu mieszkalnego</w:t>
      </w:r>
    </w:p>
    <w:p w14:paraId="2292B29B" w14:textId="77777777" w:rsidR="000F5F42" w:rsidRPr="000F5F42" w:rsidRDefault="000F5F42" w:rsidP="000F5F42">
      <w:pPr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 xml:space="preserve">zakup i montaż źródła ciepła wymienionego w Załączniku nr 1 do Programu, do celów ogrzewania lub ogrzewania i ciepłej wody użytkowej (dalej </w:t>
      </w:r>
      <w:proofErr w:type="spellStart"/>
      <w:r w:rsidRPr="000F5F42">
        <w:rPr>
          <w:rFonts w:ascii="Calibri" w:eastAsia="Times New Roman" w:hAnsi="Calibri" w:cs="Times New Roman"/>
          <w:shd w:val="clear" w:color="auto" w:fill="FFFFFF"/>
        </w:rPr>
        <w:t>cwu</w:t>
      </w:r>
      <w:proofErr w:type="spellEnd"/>
      <w:r w:rsidRPr="000F5F42">
        <w:rPr>
          <w:rFonts w:ascii="Calibri" w:eastAsia="Times New Roman" w:hAnsi="Calibri" w:cs="Times New Roman"/>
          <w:shd w:val="clear" w:color="auto" w:fill="FFFFFF"/>
        </w:rPr>
        <w:t>) lokalu mieszkalnego albo</w:t>
      </w:r>
    </w:p>
    <w:p w14:paraId="70DAB740" w14:textId="77777777" w:rsidR="000F5F42" w:rsidRPr="000F5F42" w:rsidRDefault="000F5F42" w:rsidP="000F5F42">
      <w:pPr>
        <w:widowControl w:val="0"/>
        <w:numPr>
          <w:ilvl w:val="1"/>
          <w:numId w:val="26"/>
        </w:numPr>
        <w:tabs>
          <w:tab w:val="left" w:pos="837"/>
        </w:tabs>
        <w:autoSpaceDE w:val="0"/>
        <w:autoSpaceDN w:val="0"/>
        <w:adjustRightInd w:val="0"/>
        <w:spacing w:before="1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>podłączenie lokalu mieszkalnego do efektywnego źródła ciepła w budynku, spełniającego wymagania, o których mowa w ust. 12 pkt 9 i 10 Części 1), Części 2) lub Części 3) Programu.</w:t>
      </w:r>
    </w:p>
    <w:p w14:paraId="11B51561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Dodatkowo dofinasowaniem objęte są:</w:t>
      </w:r>
    </w:p>
    <w:p w14:paraId="6B01D8EB" w14:textId="2A5DCD8D" w:rsidR="000F5F42" w:rsidRPr="000F5F42" w:rsidRDefault="000F5F42" w:rsidP="000F5F42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before="1" w:after="0" w:line="240" w:lineRule="auto"/>
        <w:ind w:left="1418" w:right="195" w:hanging="42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demontaż oraz zakup i montaż nowej instalacji centralnego ogrzewania i/lub </w:t>
      </w:r>
      <w:proofErr w:type="spellStart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cwu</w:t>
      </w:r>
      <w:proofErr w:type="spellEnd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w lokalu mieszkalnym, instalacji gazowej od przyłącza gazowego/zbiornika na gaz do kotła;</w:t>
      </w:r>
    </w:p>
    <w:p w14:paraId="40EB8F6E" w14:textId="77777777" w:rsidR="000F5F42" w:rsidRPr="000F5F42" w:rsidRDefault="000F5F42" w:rsidP="000F5F42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before="1" w:after="0" w:line="240" w:lineRule="auto"/>
        <w:ind w:left="1418" w:right="195" w:hanging="42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zakup i montaż okien w lokalu mieszkalnym lub drzwi oddzielających lokal od przestrzeni nieogrzewanej lub środowiska zewnętrznego (zawiera również demontaż);</w:t>
      </w:r>
    </w:p>
    <w:p w14:paraId="27EA43B5" w14:textId="77777777" w:rsidR="000F5F42" w:rsidRPr="000F5F42" w:rsidRDefault="000F5F42" w:rsidP="000F5F42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195" w:hanging="42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zakup i montaż wentylacji mechanicznej z odzyskiem ciepła w lokalu mieszkalnym;</w:t>
      </w:r>
    </w:p>
    <w:p w14:paraId="61343AF0" w14:textId="77777777" w:rsidR="000F5F42" w:rsidRPr="000F5F42" w:rsidRDefault="000F5F42" w:rsidP="000F5F42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before="1" w:after="0" w:line="240" w:lineRule="auto"/>
        <w:ind w:left="1418" w:right="195" w:hanging="42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dokumentacja projektowa dotycząca powyższego zakresu.</w:t>
      </w:r>
    </w:p>
    <w:p w14:paraId="2BC5EE44" w14:textId="77777777" w:rsidR="000F5F42" w:rsidRPr="000F5F42" w:rsidRDefault="000F5F42" w:rsidP="000F5F42">
      <w:pPr>
        <w:widowControl w:val="0"/>
        <w:numPr>
          <w:ilvl w:val="0"/>
          <w:numId w:val="26"/>
        </w:numPr>
        <w:tabs>
          <w:tab w:val="left" w:pos="882"/>
        </w:tabs>
        <w:autoSpaceDE w:val="0"/>
        <w:autoSpaceDN w:val="0"/>
        <w:adjustRightInd w:val="0"/>
        <w:spacing w:before="240" w:after="0" w:line="240" w:lineRule="auto"/>
        <w:ind w:left="882" w:right="195" w:hanging="406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Dofinansowanie nie obejmuje:</w:t>
      </w:r>
    </w:p>
    <w:p w14:paraId="635281D0" w14:textId="77777777" w:rsidR="000F5F42" w:rsidRPr="000F5F42" w:rsidRDefault="000F5F42" w:rsidP="000F5F42">
      <w:pPr>
        <w:widowControl w:val="0"/>
        <w:numPr>
          <w:ilvl w:val="0"/>
          <w:numId w:val="23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kosztów nadzoru nad realizacją przedsięwzięcia,</w:t>
      </w:r>
    </w:p>
    <w:p w14:paraId="6F4B03F8" w14:textId="77777777" w:rsidR="000F5F42" w:rsidRPr="000F5F42" w:rsidRDefault="000F5F42" w:rsidP="000F5F42">
      <w:pPr>
        <w:widowControl w:val="0"/>
        <w:numPr>
          <w:ilvl w:val="0"/>
          <w:numId w:val="23"/>
        </w:numPr>
        <w:tabs>
          <w:tab w:val="left" w:pos="155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kosztów robót wykonywanych siłami własnymi przez Wnioskodawcę,</w:t>
      </w:r>
    </w:p>
    <w:p w14:paraId="2BE42127" w14:textId="77777777" w:rsidR="000F5F42" w:rsidRPr="000F5F42" w:rsidRDefault="000F5F42" w:rsidP="000F5F42">
      <w:pPr>
        <w:widowControl w:val="0"/>
        <w:numPr>
          <w:ilvl w:val="0"/>
          <w:numId w:val="23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budowę zewnętrznych sieci ciepłowniczych, energetycznych lub gazowych,</w:t>
      </w:r>
    </w:p>
    <w:p w14:paraId="69D8A9E9" w14:textId="77777777" w:rsidR="000F5F42" w:rsidRPr="000F5F42" w:rsidRDefault="000F5F42" w:rsidP="000F5F42">
      <w:pPr>
        <w:widowControl w:val="0"/>
        <w:numPr>
          <w:ilvl w:val="0"/>
          <w:numId w:val="23"/>
        </w:numPr>
        <w:tabs>
          <w:tab w:val="left" w:pos="155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kosztów dostawy, uruchomienia, przeszkolenia z obsługi, serwisowania, ubezpieczenia.</w:t>
      </w:r>
    </w:p>
    <w:p w14:paraId="37FB3A32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3BF44EE1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2.</w:t>
      </w:r>
    </w:p>
    <w:p w14:paraId="2682E8DA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Sposób wykonywania przedsięwzięcia</w:t>
      </w:r>
    </w:p>
    <w:p w14:paraId="072BC83E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35ADAC38" w14:textId="5CD0F9B4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  <w:tab w:val="left" w:leader="dot" w:pos="5506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Termin zakończenia przedsięwzięcia to data wystawienia lub opłacenia ostatniej faktury/równoważnego dokumentu księgowego lub innego dokumentu potwierdzającego wykonanie prac i powinien nastąpić nie później niż</w:t>
      </w:r>
      <w:r w:rsidR="0090303C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………………..……..….</w:t>
      </w:r>
      <w:r w:rsidR="00D31FB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.……….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r.</w:t>
      </w:r>
    </w:p>
    <w:p w14:paraId="62B4B4F0" w14:textId="77777777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before="1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 dokonuje we własnym zakresie i na własną odpowiedzialność doboru nowego źródła ciepła oraz wyboru jego dostawcy i instalatora, który dokona wymiany systemu ogrzewania.</w:t>
      </w:r>
    </w:p>
    <w:p w14:paraId="498E37CC" w14:textId="77777777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 oświadcza, że:</w:t>
      </w:r>
    </w:p>
    <w:p w14:paraId="6FFF7A6D" w14:textId="77777777" w:rsidR="000F5F42" w:rsidRPr="000F5F42" w:rsidRDefault="000F5F42" w:rsidP="000F5F42">
      <w:pPr>
        <w:widowControl w:val="0"/>
        <w:numPr>
          <w:ilvl w:val="1"/>
          <w:numId w:val="22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zapoznał się z Programem, o którym mowa w § 1 ust. 2 niniejszej umowy i zobowiązuje się do jego stosowania;</w:t>
      </w:r>
    </w:p>
    <w:p w14:paraId="3708A853" w14:textId="76DF500B" w:rsidR="000F5F42" w:rsidRPr="000F5F42" w:rsidRDefault="000F5F42" w:rsidP="000F5F42">
      <w:pPr>
        <w:widowControl w:val="0"/>
        <w:numPr>
          <w:ilvl w:val="1"/>
          <w:numId w:val="22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przy realizacji przedsięwzięcia dopełni wszelkich wymagań formalnych wynikających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z obowiązujących przepisów prawa;</w:t>
      </w:r>
    </w:p>
    <w:p w14:paraId="622E5463" w14:textId="77777777" w:rsidR="000F5F42" w:rsidRPr="000F5F42" w:rsidRDefault="000F5F42" w:rsidP="000F5F42">
      <w:pPr>
        <w:widowControl w:val="0"/>
        <w:numPr>
          <w:ilvl w:val="1"/>
          <w:numId w:val="22"/>
        </w:numPr>
        <w:tabs>
          <w:tab w:val="left" w:pos="1557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przedsięwzięcie zostanie wykonane zgodnie z „Wnioskiem” i na zasadach określonych niniejszą umową.</w:t>
      </w:r>
    </w:p>
    <w:p w14:paraId="26684ACF" w14:textId="77777777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 zobowiązany jest wymienić i zlikwidować wszystkie dotychczasowe służące ogrzewaniu piece lub kotły c.o. opalane paliwem stałym lub biomasą.</w:t>
      </w:r>
    </w:p>
    <w:p w14:paraId="0A0AAFCF" w14:textId="7FD80F9D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Beneficjent ponosi wyłączną odpowiedzialność wobec osób trzecich za szkody powstałe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w związku z realizacją przedsięwzięcia.</w:t>
      </w:r>
    </w:p>
    <w:p w14:paraId="57074C0C" w14:textId="1EDC05EE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 szczególnie uzasadnionych przypadkach dopuszcza się możliwość zmiany zakresu rzeczowego i warunków realizacji przedsięwzięcia pod warunkiem zachowania celu Programu. W takim wypadku kwota dofinansowania dotyczyć będzie faktycznie zrealizowanego przedsięwzięcia, jednakże nie więcej niż kwota wskazana w § 3 ust.1 umowy.</w:t>
      </w:r>
    </w:p>
    <w:p w14:paraId="4DFD5CDF" w14:textId="77777777" w:rsidR="000F5F42" w:rsidRPr="000F5F42" w:rsidRDefault="000F5F42" w:rsidP="000F5F42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adjustRightInd w:val="0"/>
        <w:spacing w:before="240" w:after="0" w:line="240" w:lineRule="auto"/>
        <w:ind w:right="195"/>
        <w:jc w:val="both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lastRenderedPageBreak/>
        <w:t>Zmiana, o której mowa w ust. 6, wymaga dla swej ważności formy pisemnej w postaci aneksu.</w:t>
      </w:r>
    </w:p>
    <w:p w14:paraId="0BE0C22A" w14:textId="77777777" w:rsidR="000F5F42" w:rsidRDefault="000F5F42" w:rsidP="000F5F42">
      <w:pPr>
        <w:widowControl w:val="0"/>
        <w:tabs>
          <w:tab w:val="left" w:pos="837"/>
        </w:tabs>
        <w:autoSpaceDE w:val="0"/>
        <w:autoSpaceDN w:val="0"/>
        <w:adjustRightInd w:val="0"/>
        <w:spacing w:after="0" w:line="240" w:lineRule="auto"/>
        <w:ind w:right="121"/>
        <w:jc w:val="both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46902786" w14:textId="77777777" w:rsidR="000F5F42" w:rsidRPr="000F5F42" w:rsidRDefault="000F5F42" w:rsidP="000F5F42">
      <w:pPr>
        <w:widowControl w:val="0"/>
        <w:tabs>
          <w:tab w:val="left" w:pos="837"/>
        </w:tabs>
        <w:autoSpaceDE w:val="0"/>
        <w:autoSpaceDN w:val="0"/>
        <w:adjustRightInd w:val="0"/>
        <w:spacing w:after="0" w:line="240" w:lineRule="auto"/>
        <w:ind w:right="121"/>
        <w:jc w:val="both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48856EFE" w14:textId="77777777" w:rsidR="000F5F42" w:rsidRPr="000F5F42" w:rsidRDefault="000F5F42" w:rsidP="000F5F42">
      <w:pPr>
        <w:widowControl w:val="0"/>
        <w:tabs>
          <w:tab w:val="left" w:pos="837"/>
        </w:tabs>
        <w:autoSpaceDE w:val="0"/>
        <w:autoSpaceDN w:val="0"/>
        <w:adjustRightInd w:val="0"/>
        <w:spacing w:after="0" w:line="240" w:lineRule="auto"/>
        <w:ind w:right="12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3.</w:t>
      </w:r>
    </w:p>
    <w:p w14:paraId="41FFE6C8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Wysokość dofinansowania, oraz sposób jego wypłaty</w:t>
      </w:r>
    </w:p>
    <w:p w14:paraId="11455EB3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2D4EBCEA" w14:textId="4BF0125F" w:rsidR="000F5F42" w:rsidRPr="000F5F42" w:rsidRDefault="000F5F42" w:rsidP="000F5F42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Gmina zobowiązuje się do przekazania dofinasowania do wysokości 30% kosztów kwalifikowanych udokumentowanych fakturami lub rachunkami, lecz nie więcej niż 1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6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5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00 PLN (słownie: 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szesnaście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tysięcy 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pięćset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00/100 zł)./</w:t>
      </w:r>
    </w:p>
    <w:p w14:paraId="40B22637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Lub</w:t>
      </w:r>
    </w:p>
    <w:p w14:paraId="0D70D138" w14:textId="4C86A780" w:rsidR="000F5F42" w:rsidRPr="000F5F42" w:rsidRDefault="000F5F42" w:rsidP="000F5F42">
      <w:pPr>
        <w:widowControl w:val="0"/>
        <w:numPr>
          <w:ilvl w:val="1"/>
          <w:numId w:val="21"/>
        </w:numPr>
        <w:tabs>
          <w:tab w:val="left" w:pos="1002"/>
        </w:tabs>
        <w:autoSpaceDE w:val="0"/>
        <w:autoSpaceDN w:val="0"/>
        <w:adjustRightInd w:val="0"/>
        <w:spacing w:before="1" w:after="0" w:line="240" w:lineRule="auto"/>
        <w:ind w:right="195" w:firstLine="0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Gmina zobowiązuje się do przekazania dofinasowania do wysokości 60% kosztów kwalifikowanych udokumentowanych fakturami lub rachunkami, lecz nie więcej niż 2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7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5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00 PLN (słownie: dwadzieścia 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siedem pięćset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tysięcy 00/100 zł).</w:t>
      </w:r>
    </w:p>
    <w:p w14:paraId="3C16FE87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lub</w:t>
      </w:r>
    </w:p>
    <w:p w14:paraId="592F48D3" w14:textId="0660A410" w:rsidR="000F5F42" w:rsidRPr="000F5F42" w:rsidRDefault="000F5F42" w:rsidP="000F5F42">
      <w:pPr>
        <w:widowControl w:val="0"/>
        <w:numPr>
          <w:ilvl w:val="1"/>
          <w:numId w:val="21"/>
        </w:numPr>
        <w:tabs>
          <w:tab w:val="left" w:pos="1002"/>
        </w:tabs>
        <w:autoSpaceDE w:val="0"/>
        <w:autoSpaceDN w:val="0"/>
        <w:adjustRightInd w:val="0"/>
        <w:spacing w:after="0" w:line="240" w:lineRule="auto"/>
        <w:ind w:right="195" w:firstLine="0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Gmina zobowiązuje się do przekazania dofinasowania do wysokości 90% kosztów kwalifikowanych udokumentowanych fakturami lub rachunkami, lecz nie więcej niż 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41.0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00 PLN (słownie: </w:t>
      </w:r>
      <w:r w:rsidR="001F5217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czterdzieści jeden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tysięcy 00/100 zł).</w:t>
      </w:r>
    </w:p>
    <w:p w14:paraId="0609A0F2" w14:textId="6D74CC83" w:rsidR="000F5F42" w:rsidRPr="000F5F42" w:rsidRDefault="000F5F42" w:rsidP="000F5F42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adjustRightInd w:val="0"/>
        <w:spacing w:before="24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Beneficjent zobowiązany jest do złożenia wniosku o płatność wraz z wymaganymi załącznikami nie później niż w ciągu </w:t>
      </w:r>
      <w:r w:rsidR="0090303C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3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0 dni kalendarzowych licząc od dnia następnego po dniu poniesienia ost</w:t>
      </w:r>
      <w:r w:rsidR="0090303C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atniego kosztu kwalifikowalnego.</w:t>
      </w:r>
    </w:p>
    <w:p w14:paraId="3A7012AC" w14:textId="18E9E336" w:rsidR="000F5F42" w:rsidRPr="000F5F42" w:rsidRDefault="000F5F42" w:rsidP="000F5F42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Gmina zobowiązana jest do weryfikacji wniosku o płatność w ciągu 30 dni licząc od dnia następnego po dniu jego złożenia. Gmina zastrzega sobie możliwość wezwania Beneficjenta do złożenia wyjaśnień i uzupełnień, które wstrzymują czas weryfikacji wniosku.</w:t>
      </w:r>
    </w:p>
    <w:p w14:paraId="78891125" w14:textId="55846B1C" w:rsidR="000F5F42" w:rsidRPr="000F5F42" w:rsidRDefault="000F5F42" w:rsidP="000F5F42">
      <w:pPr>
        <w:widowControl w:val="0"/>
        <w:numPr>
          <w:ilvl w:val="0"/>
          <w:numId w:val="21"/>
        </w:numPr>
        <w:tabs>
          <w:tab w:val="left" w:pos="837"/>
          <w:tab w:val="left" w:leader="dot" w:pos="3781"/>
        </w:tabs>
        <w:autoSpaceDE w:val="0"/>
        <w:autoSpaceDN w:val="0"/>
        <w:adjustRightInd w:val="0"/>
        <w:spacing w:before="240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Gmina przekaże dofinansowanie, o którym mowa w ust. 1 przelewem na rachunek Beneficjenta nr ………………………………………………, pod warunkiem pozytywnej weryfikacji wniosku o płatność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i jego zatwierdzenia, w ciągu </w:t>
      </w:r>
      <w:r w:rsidR="004243A6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 14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dni od daty przekazania środków na rachunek Gminy Elbląg przez Wojewódzki Fundusz Ochrony Środowiska i Gospodarki Wodnej w Olsztynie.</w:t>
      </w:r>
    </w:p>
    <w:p w14:paraId="3D63AF47" w14:textId="6D9B362D" w:rsidR="000F5F42" w:rsidRPr="000F5F42" w:rsidRDefault="000F5F42" w:rsidP="000F5F42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adjustRightInd w:val="0"/>
        <w:spacing w:before="240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Gmina zastrzega sobie prawo do zmiany wysokości dofinansowania określonego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 xml:space="preserve">w ust. 1 w przypadku nieuznania przez Wojewódzki Fundusz Ochrony Środowiska i Gospodarki Wodnej w Olsztynie części wydatków poniesionych przez Inwestora i wykazanych we wniosku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  <w:t>o wypłatę dofinansowania za koszty kwalifikowane według §1 ust. 3 niniejszej umowy.</w:t>
      </w:r>
    </w:p>
    <w:p w14:paraId="344813EE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4C3162D5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4.</w:t>
      </w:r>
    </w:p>
    <w:p w14:paraId="1DA96943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Rozliczenie dofinansowania</w:t>
      </w:r>
    </w:p>
    <w:p w14:paraId="0737E7B1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06C01532" w14:textId="15A34D6C" w:rsidR="000F5F42" w:rsidRPr="000F5F42" w:rsidRDefault="000F5F42" w:rsidP="000F5F42">
      <w:pPr>
        <w:widowControl w:val="0"/>
        <w:numPr>
          <w:ilvl w:val="0"/>
          <w:numId w:val="28"/>
        </w:numPr>
        <w:tabs>
          <w:tab w:val="left" w:pos="825"/>
        </w:tabs>
        <w:autoSpaceDE w:val="0"/>
        <w:autoSpaceDN w:val="0"/>
        <w:adjustRightInd w:val="0"/>
        <w:spacing w:after="0" w:line="240" w:lineRule="auto"/>
        <w:ind w:right="195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shd w:val="clear" w:color="auto" w:fill="FFFFFF"/>
          <w:lang w:eastAsia="pl-PL"/>
        </w:rPr>
        <w:t xml:space="preserve">Po 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zrealizowaniu przedsięwzięcia, w terminie określonym § 2 ust. 1, Beneficjent przedłoży </w:t>
      </w:r>
      <w:r>
        <w:rPr>
          <w:rFonts w:ascii="Calibri" w:eastAsia="Times New Roman" w:hAnsi="Calibri" w:cs="Times New Roman"/>
          <w:shd w:val="clear" w:color="auto" w:fill="FFFFFF"/>
        </w:rPr>
        <w:br/>
      </w:r>
      <w:r w:rsidRPr="000F5F42">
        <w:rPr>
          <w:rFonts w:ascii="Calibri" w:eastAsia="Times New Roman" w:hAnsi="Calibri" w:cs="Times New Roman"/>
          <w:shd w:val="clear" w:color="auto" w:fill="FFFFFF"/>
        </w:rPr>
        <w:t>w Urzędzie</w:t>
      </w:r>
      <w:r w:rsidRPr="000F5F42">
        <w:rPr>
          <w:rFonts w:ascii="Calibri" w:eastAsia="Times New Roman" w:hAnsi="Calibri" w:cs="Times New Roman"/>
          <w:shd w:val="clear" w:color="auto" w:fill="FFFFFF"/>
          <w:lang w:eastAsia="pl-PL"/>
        </w:rPr>
        <w:t xml:space="preserve"> </w:t>
      </w:r>
      <w:r w:rsidR="00D31FB2">
        <w:rPr>
          <w:rFonts w:ascii="Calibri" w:eastAsia="Times New Roman" w:hAnsi="Calibri" w:cs="Times New Roman"/>
          <w:shd w:val="clear" w:color="auto" w:fill="FFFFFF"/>
        </w:rPr>
        <w:t>Gminy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Elbląg wniosek o płatność zgodnie ze wzorem określonym w załączniku </w:t>
      </w:r>
      <w:r>
        <w:rPr>
          <w:rFonts w:ascii="Calibri" w:eastAsia="Times New Roman" w:hAnsi="Calibri" w:cs="Times New Roman"/>
          <w:shd w:val="clear" w:color="auto" w:fill="FFFFFF"/>
        </w:rPr>
        <w:br/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Nr </w:t>
      </w:r>
      <w:r w:rsidR="004243A6">
        <w:rPr>
          <w:rFonts w:ascii="Calibri" w:eastAsia="Times New Roman" w:hAnsi="Calibri" w:cs="Times New Roman"/>
          <w:shd w:val="clear" w:color="auto" w:fill="FFFFFF"/>
        </w:rPr>
        <w:t>4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do Regulaminu</w:t>
      </w:r>
      <w:r w:rsidRPr="000F5F42">
        <w:rPr>
          <w:rFonts w:ascii="Calibri" w:eastAsia="Times New Roman" w:hAnsi="Calibri" w:cs="Times New Roman"/>
          <w:shd w:val="clear" w:color="auto" w:fill="FFFFFF"/>
          <w:lang w:eastAsia="pl-PL"/>
        </w:rPr>
        <w:t xml:space="preserve"> 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naboru wniosków o dofinansowanie przedsięwzięć w ramach Programu Priorytetowego Ciepłe mieszkanie, stanowiącego załącznik Nr 2 do Zarządzenia </w:t>
      </w:r>
      <w:r w:rsidR="00D31FB2">
        <w:rPr>
          <w:rFonts w:ascii="Calibri" w:eastAsia="Times New Roman" w:hAnsi="Calibri" w:cs="Times New Roman"/>
          <w:shd w:val="clear" w:color="auto" w:fill="FFFFFF"/>
        </w:rPr>
        <w:t>Wójta Gminy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Elbląg Nr</w:t>
      </w:r>
      <w:r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D31FB2">
        <w:rPr>
          <w:rFonts w:ascii="Calibri" w:eastAsia="Times New Roman" w:hAnsi="Calibri" w:cs="Times New Roman"/>
          <w:shd w:val="clear" w:color="auto" w:fill="FFFFFF"/>
        </w:rPr>
        <w:t xml:space="preserve">      </w:t>
      </w:r>
      <w:r>
        <w:rPr>
          <w:rFonts w:ascii="Calibri" w:eastAsia="Times New Roman" w:hAnsi="Calibri" w:cs="Times New Roman"/>
          <w:shd w:val="clear" w:color="auto" w:fill="FFFFFF"/>
        </w:rPr>
        <w:t>/202</w:t>
      </w:r>
      <w:r w:rsidR="004243A6">
        <w:rPr>
          <w:rFonts w:ascii="Calibri" w:eastAsia="Times New Roman" w:hAnsi="Calibri" w:cs="Times New Roman"/>
          <w:shd w:val="clear" w:color="auto" w:fill="FFFFFF"/>
        </w:rPr>
        <w:t>4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z dnia </w:t>
      </w:r>
      <w:r w:rsidR="00D31FB2">
        <w:rPr>
          <w:rFonts w:ascii="Calibri" w:eastAsia="Times New Roman" w:hAnsi="Calibri" w:cs="Times New Roman"/>
          <w:shd w:val="clear" w:color="auto" w:fill="FFFFFF"/>
        </w:rPr>
        <w:t>……………………..</w:t>
      </w:r>
      <w:r>
        <w:rPr>
          <w:rFonts w:ascii="Calibri" w:eastAsia="Times New Roman" w:hAnsi="Calibri" w:cs="Times New Roman"/>
          <w:shd w:val="clear" w:color="auto" w:fill="FFFFFF"/>
        </w:rPr>
        <w:t xml:space="preserve"> 202</w:t>
      </w:r>
      <w:r w:rsidR="004243A6">
        <w:rPr>
          <w:rFonts w:ascii="Calibri" w:eastAsia="Times New Roman" w:hAnsi="Calibri" w:cs="Times New Roman"/>
          <w:shd w:val="clear" w:color="auto" w:fill="FFFFFF"/>
        </w:rPr>
        <w:t>4</w:t>
      </w:r>
      <w:r>
        <w:rPr>
          <w:rFonts w:ascii="Calibri" w:eastAsia="Times New Roman" w:hAnsi="Calibri" w:cs="Times New Roman"/>
          <w:shd w:val="clear" w:color="auto" w:fill="FFFFFF"/>
        </w:rPr>
        <w:t>r.</w:t>
      </w:r>
      <w:r w:rsidRPr="000F5F42">
        <w:rPr>
          <w:rFonts w:ascii="Calibri" w:eastAsia="Times New Roman" w:hAnsi="Calibri" w:cs="Times New Roman"/>
          <w:shd w:val="clear" w:color="auto" w:fill="FFFFFF"/>
          <w:lang w:eastAsia="pl-PL"/>
        </w:rPr>
        <w:t xml:space="preserve"> </w:t>
      </w:r>
    </w:p>
    <w:p w14:paraId="11F9D2DE" w14:textId="77777777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before="1" w:after="0" w:line="240" w:lineRule="auto"/>
        <w:ind w:right="195" w:hanging="426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Zestawienie dokumentów potwierdzających poniesienie kosztów kwalifikowanych zgodnie z Umową (oryginał) (zał. Nr 1 do wniosku o płatność)</w:t>
      </w:r>
    </w:p>
    <w:p w14:paraId="381B4EDD" w14:textId="77777777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after="0" w:line="240" w:lineRule="auto"/>
        <w:ind w:right="195" w:hanging="426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Protokół odbioru, którego wzór jest załącznikiem (zał. Nr 2 do wniosku o płatność) (oryginał).</w:t>
      </w:r>
    </w:p>
    <w:p w14:paraId="0AAD4151" w14:textId="1176F9F4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Dokumenty zakupu, czyli kopie faktur lub innych równoważnych dokumentów księgowych, potwierdzających nabycie materiałów, urządzeń lub usług potwierdzone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              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 zgodność z oryginałem i opatrzone czytelnym podpisem przez Beneficjenta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3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</w:p>
    <w:p w14:paraId="33AF696A" w14:textId="77953D75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lastRenderedPageBreak/>
        <w:t>Dokumenty potwierdzające spełnienie wymagań technicznych określonych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w Załączniku nr 1 do Programu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4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</w:p>
    <w:p w14:paraId="6B6BC8B1" w14:textId="0C9E766A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after="0" w:line="240" w:lineRule="auto"/>
        <w:ind w:right="195" w:hanging="426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Potwierdzenie trwałego wyłączenia z użytku źródła ciepła na paliwo stałe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5                  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.</w:t>
      </w:r>
    </w:p>
    <w:p w14:paraId="20FF2F8E" w14:textId="3E88C4E4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38" w:right="195" w:hanging="47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Protokół - odbiór kominiarski-protokół (w przypadku montażu pieca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na </w:t>
      </w:r>
      <w:proofErr w:type="spellStart"/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pellet</w:t>
      </w:r>
      <w:proofErr w:type="spellEnd"/>
      <w:r w:rsidR="00A048B3"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6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</w:p>
    <w:p w14:paraId="78D01ACC" w14:textId="27C9B424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439"/>
        </w:tabs>
        <w:autoSpaceDE w:val="0"/>
        <w:autoSpaceDN w:val="0"/>
        <w:adjustRightInd w:val="0"/>
        <w:spacing w:before="1" w:after="0" w:line="240" w:lineRule="auto"/>
        <w:ind w:left="1438" w:right="195" w:hanging="47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Protokołu ze sprawdzenia szczel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ności instalacji gazowej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7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</w:p>
    <w:p w14:paraId="62A0F77F" w14:textId="345273A8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439"/>
        </w:tabs>
        <w:autoSpaceDE w:val="0"/>
        <w:autoSpaceDN w:val="0"/>
        <w:adjustRightInd w:val="0"/>
        <w:spacing w:after="0" w:line="240" w:lineRule="auto"/>
        <w:ind w:left="1438" w:right="195" w:hanging="47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Dowodu zapłaty (potwierdzenie z przelewu/wyciąg bankowy)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8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 wniosku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                   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o płatność)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</w:t>
      </w:r>
    </w:p>
    <w:p w14:paraId="5443B8D9" w14:textId="2667E482" w:rsidR="000F5F42" w:rsidRPr="000F5F42" w:rsidRDefault="000F5F42" w:rsidP="000F5F42">
      <w:pPr>
        <w:widowControl w:val="0"/>
        <w:numPr>
          <w:ilvl w:val="1"/>
          <w:numId w:val="20"/>
        </w:numPr>
        <w:tabs>
          <w:tab w:val="left" w:pos="1485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Pozwolenie na budowę lub zgłoszenie robót budowlanych nie wymagających pozwolenia na budowę – jeżeli jest wymagane zgodnie z ustawą Prawo budowlane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(zał. Nr 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9                      </w:t>
      </w:r>
      <w:r w:rsidR="00A048B3"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 o płatność)</w:t>
      </w:r>
    </w:p>
    <w:p w14:paraId="33640B63" w14:textId="09A12311" w:rsidR="00A048B3" w:rsidRPr="00A048B3" w:rsidRDefault="000F5F42" w:rsidP="00A048B3">
      <w:pPr>
        <w:pStyle w:val="Akapitzlist"/>
        <w:widowControl w:val="0"/>
        <w:numPr>
          <w:ilvl w:val="1"/>
          <w:numId w:val="20"/>
        </w:numPr>
        <w:tabs>
          <w:tab w:val="left" w:pos="1394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Projekt </w:t>
      </w:r>
      <w:r w:rsidR="00A048B3"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budow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la</w:t>
      </w:r>
      <w:r w:rsidR="00A048B3"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ny, – jeżeli</w:t>
      </w:r>
      <w:r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jest wymagany wg obowiązujących przepisów </w:t>
      </w:r>
      <w:r w:rsidR="00A048B3"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(zał. Nr 10</w:t>
      </w:r>
      <w:r w:rsid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do wniosku</w:t>
      </w:r>
      <w:r w:rsidR="00A048B3" w:rsidRPr="00A048B3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o płatność)</w:t>
      </w:r>
    </w:p>
    <w:p w14:paraId="28A73E7E" w14:textId="2015A5AA" w:rsidR="000F5F42" w:rsidRPr="00A048B3" w:rsidRDefault="000F5F42" w:rsidP="00A048B3">
      <w:pPr>
        <w:widowControl w:val="0"/>
        <w:numPr>
          <w:ilvl w:val="0"/>
          <w:numId w:val="20"/>
        </w:numPr>
        <w:tabs>
          <w:tab w:val="left" w:pos="1394"/>
        </w:tabs>
        <w:autoSpaceDE w:val="0"/>
        <w:autoSpaceDN w:val="0"/>
        <w:adjustRightInd w:val="0"/>
        <w:spacing w:after="0" w:line="240" w:lineRule="auto"/>
        <w:ind w:right="195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A048B3">
        <w:rPr>
          <w:rFonts w:ascii="Calibri" w:eastAsia="Times New Roman" w:hAnsi="Calibri" w:cs="Times New Roman"/>
          <w:shd w:val="clear" w:color="auto" w:fill="FFFFFF"/>
        </w:rPr>
        <w:t xml:space="preserve">W przypadkach uzasadnionych </w:t>
      </w:r>
      <w:r w:rsidR="00D31FB2" w:rsidRPr="00A048B3">
        <w:rPr>
          <w:rFonts w:ascii="Calibri" w:eastAsia="Times New Roman" w:hAnsi="Calibri" w:cs="Times New Roman"/>
          <w:shd w:val="clear" w:color="auto" w:fill="FFFFFF"/>
        </w:rPr>
        <w:t>wątpliwości, co</w:t>
      </w:r>
      <w:r w:rsidRPr="00A048B3">
        <w:rPr>
          <w:rFonts w:ascii="Calibri" w:eastAsia="Times New Roman" w:hAnsi="Calibri" w:cs="Times New Roman"/>
          <w:shd w:val="clear" w:color="auto" w:fill="FFFFFF"/>
        </w:rPr>
        <w:t xml:space="preserve"> do zakresu wykonania przedsięwzięcia, Gmina zastrzega sobie prawo do żądania dodatkowych wyjaśnień potwierdzających wykonanie przedsięwzięcia w całości</w:t>
      </w:r>
    </w:p>
    <w:p w14:paraId="331527EA" w14:textId="77777777" w:rsidR="000F5F42" w:rsidRPr="000F5F42" w:rsidRDefault="000F5F42" w:rsidP="00A048B3">
      <w:pPr>
        <w:widowControl w:val="0"/>
        <w:numPr>
          <w:ilvl w:val="0"/>
          <w:numId w:val="20"/>
        </w:numPr>
        <w:tabs>
          <w:tab w:val="left" w:pos="1394"/>
        </w:tabs>
        <w:autoSpaceDE w:val="0"/>
        <w:autoSpaceDN w:val="0"/>
        <w:adjustRightInd w:val="0"/>
        <w:spacing w:before="240" w:after="0" w:line="240" w:lineRule="auto"/>
        <w:ind w:right="195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>W przypadku złożenia niekompletnego wniosku o płatność, Gmina do 14 dni od daty wpływu w/w wniosku może wezwać Beneficjenta do uzupełnienia braków</w:t>
      </w:r>
    </w:p>
    <w:p w14:paraId="4DA90211" w14:textId="01075250" w:rsidR="000F5F42" w:rsidRPr="000F5F42" w:rsidRDefault="000F5F42" w:rsidP="00A048B3">
      <w:pPr>
        <w:widowControl w:val="0"/>
        <w:numPr>
          <w:ilvl w:val="0"/>
          <w:numId w:val="20"/>
        </w:numPr>
        <w:tabs>
          <w:tab w:val="left" w:pos="1394"/>
        </w:tabs>
        <w:autoSpaceDE w:val="0"/>
        <w:autoSpaceDN w:val="0"/>
        <w:adjustRightInd w:val="0"/>
        <w:spacing w:before="240" w:after="0" w:line="240" w:lineRule="auto"/>
        <w:ind w:right="195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 xml:space="preserve">W przypadku wystąpienia okoliczności powodujących niewykonanie przedsięwzięcia, Beneficjent niezwłocznie powiadomi o tym fakcie </w:t>
      </w:r>
      <w:r w:rsidR="00D31FB2">
        <w:rPr>
          <w:rFonts w:ascii="Calibri" w:eastAsia="Times New Roman" w:hAnsi="Calibri" w:cs="Times New Roman"/>
          <w:shd w:val="clear" w:color="auto" w:fill="FFFFFF"/>
        </w:rPr>
        <w:t>Gminę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Elbląg.</w:t>
      </w:r>
    </w:p>
    <w:p w14:paraId="67C119A5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7601B61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5.</w:t>
      </w:r>
    </w:p>
    <w:p w14:paraId="3AB47B4F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Kontrola przedsięwzięcia</w:t>
      </w:r>
    </w:p>
    <w:p w14:paraId="38EB5A72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2"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37F98B9A" w14:textId="6A08A2F0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before="1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Gmina sprawuje kontrolę prawidłowości wykonywania przedsięwzięcia przez Beneficjenta,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 tym wydatkowania przyznanego dofinansowania.</w:t>
      </w:r>
    </w:p>
    <w:p w14:paraId="7B6D51A8" w14:textId="685FC21A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 zobowiązany jest zapewnić trwałość przedsięwzięcia przez okres 5 lat licząc od daty zakończenia realizacji przedsięwzięcia</w:t>
      </w:r>
    </w:p>
    <w:p w14:paraId="2BE29B82" w14:textId="542666B1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</w:t>
      </w:r>
    </w:p>
    <w:p w14:paraId="2F749F46" w14:textId="7169A2C8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Zbycie 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</w:t>
      </w:r>
      <w:r w:rsidR="00D31FB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Gminy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Elbląg, w terminie 30 dni kalendarzowych od daty zbycia lokalu mieszkalnego.</w:t>
      </w:r>
    </w:p>
    <w:p w14:paraId="280EFA20" w14:textId="44600185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before="1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Do zakończenia okresu trwałości Beneficjent jest zobowiązany do przechowywania oryginałów faktur lub innych dokumentów księgowych oraz innych dokumentów dotyczących przedsięwzięcia, w tym zaświadczenia wydanego zgodnie z art. 411 ust. 10g ustawy Prawo ochrony środowiska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lub dokumentów potwierdzających dochód Beneficjenta albo zaświadczenia potwierdzającego ustalone prawo do otrzymywania zasiłku, dokumentów potwierdzających umocowanie pełnomocnika.</w:t>
      </w:r>
    </w:p>
    <w:p w14:paraId="619E7238" w14:textId="7A3DE696" w:rsidR="000F5F42" w:rsidRPr="000F5F42" w:rsidRDefault="000F5F42" w:rsidP="000F5F42">
      <w:pPr>
        <w:widowControl w:val="0"/>
        <w:numPr>
          <w:ilvl w:val="0"/>
          <w:numId w:val="19"/>
        </w:numPr>
        <w:tabs>
          <w:tab w:val="left" w:pos="544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Beneficjent akceptuje możliwość przeprowadzenia przez Narodowy Fundusz Ochrony Środowiska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i Gospodarki Wodnej (NFOŚiGW), wojewódzki fundusz ochrony środowiska i gospodarki wodnej (</w:t>
      </w:r>
      <w:proofErr w:type="spellStart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wfośigw</w:t>
      </w:r>
      <w:proofErr w:type="spellEnd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) lub osoby/podmioty wskazane przez </w:t>
      </w:r>
      <w:proofErr w:type="spellStart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NFOŚiGW</w:t>
      </w:r>
      <w:proofErr w:type="spellEnd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/</w:t>
      </w:r>
      <w:proofErr w:type="spellStart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wfośigw</w:t>
      </w:r>
      <w:proofErr w:type="spellEnd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, Urząd </w:t>
      </w:r>
      <w:r w:rsidR="00D31FB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Gminy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 Elbląg kontroli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w trakcie realizacji przedsięwzięcia, a także w okresie trwałości przedsięwzięcia, w lokalu 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lastRenderedPageBreak/>
        <w:t>mieszkalnym objętym przedsięwzięciem oraz dokumentów związanych z dofinansowaniem.</w:t>
      </w:r>
    </w:p>
    <w:p w14:paraId="1690AAF5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46FB3FF6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6.</w:t>
      </w:r>
    </w:p>
    <w:p w14:paraId="2FD19ABB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491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Zwrot udzielonego dofinansowania i naliczanie odsetek</w:t>
      </w:r>
    </w:p>
    <w:p w14:paraId="1729D406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3AB7A6B9" w14:textId="2C78D22E" w:rsidR="000F5F42" w:rsidRPr="000F5F42" w:rsidRDefault="000F5F42" w:rsidP="000F5F4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right="195" w:hanging="283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 xml:space="preserve">W przypadku, jeżeli w okresie 5 lat od zakończenia przedsięwzięcia Beneficjent usunie nowe źródło ciepła, na </w:t>
      </w:r>
      <w:r w:rsidR="003C5A0E" w:rsidRPr="000F5F42">
        <w:rPr>
          <w:rFonts w:ascii="Calibri" w:eastAsia="Times New Roman" w:hAnsi="Calibri" w:cs="Times New Roman"/>
          <w:shd w:val="clear" w:color="auto" w:fill="FFFFFF"/>
        </w:rPr>
        <w:t>realizację, którego</w:t>
      </w:r>
      <w:r w:rsidRPr="000F5F42">
        <w:rPr>
          <w:rFonts w:ascii="Calibri" w:eastAsia="Times New Roman" w:hAnsi="Calibri" w:cs="Times New Roman"/>
          <w:shd w:val="clear" w:color="auto" w:fill="FFFFFF"/>
        </w:rPr>
        <w:t xml:space="preserve"> zostało udzielone dofinansowanie, zainstaluje inne (drugie) źródło c.o., które nie spełnia wymagań Programu, bądź zaniecha korzystania z paliw ekologicznych, Beneficjent jest zobowiązany w terminie 30 dni od momentu wystąpienia wymienionej okoliczności do zwrotu w całości udzielonego dofinansowania wraz z odsetkami naliczanymi jak dla zaległości podatkowych, liczonymi od dnia przekazania dofinansowania do dnia jego zwrotu, zgodnie z ustawą o finansach publicznych.</w:t>
      </w:r>
    </w:p>
    <w:p w14:paraId="3283D80E" w14:textId="16C9AE7B" w:rsidR="000F5F42" w:rsidRPr="000F5F42" w:rsidRDefault="000F5F42" w:rsidP="000F5F4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right="195" w:hanging="283"/>
        <w:contextualSpacing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shd w:val="clear" w:color="auto" w:fill="FFFFFF"/>
        </w:rPr>
        <w:t xml:space="preserve">Dofinansowanie podlegające zwrotowi wraz z odsetkami określonymi w ust. 1, przekazane będzie na rachunek bankowy Urzędu </w:t>
      </w:r>
      <w:r w:rsidR="003C5A0E">
        <w:rPr>
          <w:rFonts w:ascii="Calibri" w:eastAsia="Times New Roman" w:hAnsi="Calibri" w:cs="Times New Roman"/>
          <w:shd w:val="clear" w:color="auto" w:fill="FFFFFF"/>
        </w:rPr>
        <w:t>Gminy Elbląg.</w:t>
      </w:r>
    </w:p>
    <w:p w14:paraId="07046A8E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4F78786A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shd w:val="clear" w:color="auto" w:fill="FFFFFF"/>
        </w:rPr>
        <w:t>§ 7.</w:t>
      </w:r>
    </w:p>
    <w:p w14:paraId="5BB06880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</w:rPr>
      </w:pPr>
      <w:r w:rsidRPr="000F5F42">
        <w:rPr>
          <w:rFonts w:ascii="Calibri" w:eastAsia="Times New Roman" w:hAnsi="Calibri" w:cs="Times New Roman"/>
          <w:b/>
          <w:bCs/>
          <w:shd w:val="clear" w:color="auto" w:fill="FFFFFF"/>
        </w:rPr>
        <w:t>Rozwiązanie umowy</w:t>
      </w:r>
    </w:p>
    <w:p w14:paraId="19A5E938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0CF0C058" w14:textId="4220032E" w:rsidR="000F5F42" w:rsidRPr="000F5F42" w:rsidRDefault="000F5F42" w:rsidP="000F5F42">
      <w:pPr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Umowa może być rozwiązana przez każdą ze Stron w przypadku wystąpienia okoliczności, których nie mogły przewidzieć w chwili zawierania umowy i za które nie ponoszą odpowiedzialności, a które uniemożliwiają wykonanie umowy.</w:t>
      </w:r>
    </w:p>
    <w:p w14:paraId="0B0FAFE3" w14:textId="52376ABE" w:rsidR="000F5F42" w:rsidRPr="000F5F42" w:rsidRDefault="000F5F42" w:rsidP="000F5F42">
      <w:pPr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Umowa może zostać rozwiązana przez Gminę Elbląg ze skutkiem natychmiastowym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 przypadkach określonych w § 8 niniejszej umowy.</w:t>
      </w:r>
    </w:p>
    <w:p w14:paraId="73DB489D" w14:textId="09D89F98" w:rsidR="000F5F42" w:rsidRPr="000F5F42" w:rsidRDefault="000F5F42" w:rsidP="000F5F42">
      <w:pPr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3E7DB53B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779E7E8F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8.</w:t>
      </w:r>
    </w:p>
    <w:p w14:paraId="166A23E5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Odmowa wypłacenia dofinansowania</w:t>
      </w:r>
    </w:p>
    <w:p w14:paraId="00EFCA0F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2"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0A2747F7" w14:textId="77777777" w:rsidR="000F5F42" w:rsidRPr="000F5F42" w:rsidRDefault="000F5F42" w:rsidP="000F5F42">
      <w:pPr>
        <w:widowControl w:val="0"/>
        <w:numPr>
          <w:ilvl w:val="0"/>
          <w:numId w:val="16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Gmina odmówi wypłacenia dofinansowania w przypadku stwierdzenia:</w:t>
      </w:r>
    </w:p>
    <w:p w14:paraId="20009025" w14:textId="77777777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niewykonania przedsięwzięcia określonego w § 1 niniejszej umowy;</w:t>
      </w:r>
    </w:p>
    <w:p w14:paraId="50A6B05F" w14:textId="041A6D4A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niezgodności zakresu faktycznie wykonanych prac z dokumentami przedstawionymi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jako załączniki do wniosku o płatność;</w:t>
      </w:r>
    </w:p>
    <w:p w14:paraId="25C9154D" w14:textId="77777777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niezrealizowania przedsięwzięcia w terminie określonym w § 2 ust. 1 niniejszej umowy;</w:t>
      </w:r>
    </w:p>
    <w:p w14:paraId="2E42F29B" w14:textId="77777777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niezastosowania się do wezwania, o którym mowa w § 4 ust. 3 niniejszej umowy;</w:t>
      </w:r>
    </w:p>
    <w:p w14:paraId="5961F0A9" w14:textId="77777777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before="1"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niedotrzymania terminu złożenia wniosku o płatność, o którym mowa w § 3 ust. 2 oraz/lub terminu wskazanego w wezwaniu, o którym mowa w § 3 ust. 3 niniejszej umowy;</w:t>
      </w:r>
    </w:p>
    <w:p w14:paraId="1D5A60C2" w14:textId="77777777" w:rsidR="000F5F42" w:rsidRPr="000F5F42" w:rsidRDefault="000F5F42" w:rsidP="000F5F42">
      <w:pPr>
        <w:widowControl w:val="0"/>
        <w:numPr>
          <w:ilvl w:val="1"/>
          <w:numId w:val="16"/>
        </w:numPr>
        <w:tabs>
          <w:tab w:val="left" w:pos="1557"/>
        </w:tabs>
        <w:autoSpaceDE w:val="0"/>
        <w:autoSpaceDN w:val="0"/>
        <w:adjustRightInd w:val="0"/>
        <w:spacing w:after="0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dofinansowanie nie podlega wypłacie, jeżeli Beneficjent zbył przed wypłatą dofinansowania lokal mieszkalny objęty dofinansowaniem.</w:t>
      </w:r>
    </w:p>
    <w:p w14:paraId="2F3EB264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134E7DD9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§ 9.</w:t>
      </w:r>
    </w:p>
    <w:p w14:paraId="453EA74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jc w:val="center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  <w:t>Postanowienia końcowe</w:t>
      </w:r>
    </w:p>
    <w:p w14:paraId="0FA51B07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" w:after="0" w:line="240" w:lineRule="auto"/>
        <w:ind w:right="195"/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l-PL"/>
        </w:rPr>
      </w:pPr>
    </w:p>
    <w:p w14:paraId="4C0A9E27" w14:textId="04DF60AA" w:rsidR="000F5F42" w:rsidRPr="000F5F42" w:rsidRDefault="000F5F42" w:rsidP="000F5F42">
      <w:pPr>
        <w:widowControl w:val="0"/>
        <w:numPr>
          <w:ilvl w:val="0"/>
          <w:numId w:val="15"/>
        </w:numPr>
        <w:tabs>
          <w:tab w:val="left" w:pos="837"/>
        </w:tabs>
        <w:autoSpaceDE w:val="0"/>
        <w:autoSpaceDN w:val="0"/>
        <w:adjustRightInd w:val="0"/>
        <w:spacing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 zakresie nieuregulowanym niniejszą umową stosuje się przepisy Kodeksu cywilnego oraz ustawy z dnia 27 sierpnia 2009 r. o finansach publicznych.</w:t>
      </w:r>
    </w:p>
    <w:p w14:paraId="4E622A5D" w14:textId="0151980C" w:rsidR="000F5F42" w:rsidRPr="000F5F42" w:rsidRDefault="000F5F42" w:rsidP="000F5F42">
      <w:pPr>
        <w:widowControl w:val="0"/>
        <w:numPr>
          <w:ilvl w:val="0"/>
          <w:numId w:val="15"/>
        </w:numPr>
        <w:tabs>
          <w:tab w:val="left" w:pos="837"/>
        </w:tabs>
        <w:autoSpaceDE w:val="0"/>
        <w:autoSpaceDN w:val="0"/>
        <w:adjustRightInd w:val="0"/>
        <w:spacing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 xml:space="preserve">Ewentualne spory powstałe w związku z zawarciem i wykonywaniem niniejszej umowy Strony będą rozwiązywać polubownie. W przypadku braku porozumienia spór zostanie poddany 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br/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lastRenderedPageBreak/>
        <w:t>pod rozstrzygnięcie sądu właściwego dla siedziby Gminy.</w:t>
      </w:r>
    </w:p>
    <w:p w14:paraId="270016B7" w14:textId="77777777" w:rsidR="000F5F42" w:rsidRPr="000F5F42" w:rsidRDefault="000F5F42" w:rsidP="000F5F42">
      <w:pPr>
        <w:widowControl w:val="0"/>
        <w:numPr>
          <w:ilvl w:val="0"/>
          <w:numId w:val="15"/>
        </w:numPr>
        <w:tabs>
          <w:tab w:val="left" w:pos="837"/>
        </w:tabs>
        <w:autoSpaceDE w:val="0"/>
        <w:autoSpaceDN w:val="0"/>
        <w:adjustRightInd w:val="0"/>
        <w:spacing w:before="1" w:line="240" w:lineRule="auto"/>
        <w:ind w:right="195" w:hanging="361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Wszelkie zmiany i uzupełnienia umowy wymagają formy pisemnej pod rygorem nieważności.</w:t>
      </w:r>
    </w:p>
    <w:p w14:paraId="497437A8" w14:textId="3242C519" w:rsidR="000F5F42" w:rsidRPr="000F5F42" w:rsidRDefault="000F5F42" w:rsidP="000F5F42">
      <w:pPr>
        <w:widowControl w:val="0"/>
        <w:numPr>
          <w:ilvl w:val="0"/>
          <w:numId w:val="15"/>
        </w:numPr>
        <w:tabs>
          <w:tab w:val="left" w:pos="83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Umowa niniejsza została sporządzona w trzech jednobrzmiących egzemplarzach, w tym dwa egzemplarze umowy dla Gminy, jeden egzemplarz umowy dla Beneficjenta.</w:t>
      </w:r>
    </w:p>
    <w:p w14:paraId="0A880552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1F40D3B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1507AEF0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57606485" w14:textId="77777777" w:rsidR="000F5F42" w:rsidRPr="000F5F42" w:rsidRDefault="000F5F42" w:rsidP="000F5F42">
      <w:pPr>
        <w:widowControl w:val="0"/>
        <w:tabs>
          <w:tab w:val="left" w:pos="7197"/>
        </w:tabs>
        <w:autoSpaceDE w:val="0"/>
        <w:autoSpaceDN w:val="0"/>
        <w:adjustRightInd w:val="0"/>
        <w:spacing w:after="0" w:line="240" w:lineRule="auto"/>
        <w:ind w:right="195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Beneficjent: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ab/>
        <w:t>Gmina:</w:t>
      </w:r>
    </w:p>
    <w:p w14:paraId="27FD242D" w14:textId="77777777" w:rsidR="000F5F42" w:rsidRPr="000F5F42" w:rsidRDefault="000F5F42" w:rsidP="000F5F42">
      <w:pPr>
        <w:widowControl w:val="0"/>
        <w:autoSpaceDE w:val="0"/>
        <w:autoSpaceDN w:val="0"/>
        <w:adjustRightInd w:val="0"/>
        <w:spacing w:before="11"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35618E5E" w14:textId="77777777" w:rsidR="000F5F42" w:rsidRPr="000F5F42" w:rsidRDefault="000F5F42" w:rsidP="000F5F42">
      <w:pPr>
        <w:widowControl w:val="0"/>
        <w:tabs>
          <w:tab w:val="left" w:pos="6716"/>
        </w:tabs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............................................</w:t>
      </w: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ab/>
        <w:t>..........................................</w:t>
      </w:r>
    </w:p>
    <w:p w14:paraId="7A9F7294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51FB8E14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3A8667EA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514D3CE5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1B260292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Skarbnik:</w:t>
      </w:r>
    </w:p>
    <w:p w14:paraId="1C3D6BAA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</w:p>
    <w:p w14:paraId="7B581D50" w14:textId="77777777" w:rsidR="000F5F42" w:rsidRPr="000F5F42" w:rsidRDefault="000F5F42" w:rsidP="000F5F42">
      <w:pPr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</w:pPr>
      <w:r w:rsidRPr="000F5F42">
        <w:rPr>
          <w:rFonts w:ascii="Calibri" w:eastAsia="Times New Roman" w:hAnsi="Calibri" w:cs="Times New Roman"/>
          <w:color w:val="000000"/>
          <w:shd w:val="clear" w:color="auto" w:fill="FFFFFF"/>
          <w:lang w:eastAsia="pl-PL"/>
        </w:rPr>
        <w:t>..............................................................</w:t>
      </w:r>
    </w:p>
    <w:p w14:paraId="12DC1F13" w14:textId="77777777" w:rsidR="00021BE5" w:rsidRPr="000F5F42" w:rsidRDefault="00021BE5" w:rsidP="000F5F42"/>
    <w:sectPr w:rsidR="00021BE5" w:rsidRPr="000F5F42" w:rsidSect="00A1796C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3B0E3" w14:textId="77777777" w:rsidR="00D45BE7" w:rsidRDefault="00D45BE7" w:rsidP="00D12F09">
      <w:pPr>
        <w:spacing w:after="0" w:line="240" w:lineRule="auto"/>
      </w:pPr>
      <w:r>
        <w:separator/>
      </w:r>
    </w:p>
  </w:endnote>
  <w:endnote w:type="continuationSeparator" w:id="0">
    <w:p w14:paraId="5AC1BA77" w14:textId="77777777" w:rsidR="00D45BE7" w:rsidRDefault="00D45BE7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70E82" w14:textId="77777777" w:rsidR="00D45BE7" w:rsidRDefault="00D45BE7" w:rsidP="00D12F09">
      <w:pPr>
        <w:spacing w:after="0" w:line="240" w:lineRule="auto"/>
      </w:pPr>
      <w:r>
        <w:separator/>
      </w:r>
    </w:p>
  </w:footnote>
  <w:footnote w:type="continuationSeparator" w:id="0">
    <w:p w14:paraId="19BBF03C" w14:textId="77777777" w:rsidR="00D45BE7" w:rsidRDefault="00D45BE7" w:rsidP="00D1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DC8"/>
    <w:multiLevelType w:val="hybridMultilevel"/>
    <w:tmpl w:val="A9F2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2D86"/>
    <w:multiLevelType w:val="hybridMultilevel"/>
    <w:tmpl w:val="69A07A2C"/>
    <w:lvl w:ilvl="0" w:tplc="884A214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  <w:lang w:val="pl-PL" w:eastAsia="en-US" w:bidi="ar-SA"/>
      </w:rPr>
    </w:lvl>
    <w:lvl w:ilvl="1" w:tplc="36BE77B6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F9DC39A2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4D8C8A3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A7E21C3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0DA2194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AA12E404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1652B352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D6AAF30E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">
    <w:nsid w:val="15C31BE0"/>
    <w:multiLevelType w:val="hybridMultilevel"/>
    <w:tmpl w:val="3B708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17E91"/>
    <w:multiLevelType w:val="hybridMultilevel"/>
    <w:tmpl w:val="47284C16"/>
    <w:lvl w:ilvl="0" w:tplc="2A926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F4419C6"/>
    <w:multiLevelType w:val="hybridMultilevel"/>
    <w:tmpl w:val="7324A278"/>
    <w:lvl w:ilvl="0" w:tplc="4C2CA922">
      <w:start w:val="1"/>
      <w:numFmt w:val="lowerLetter"/>
      <w:lvlText w:val="%1)"/>
      <w:lvlJc w:val="left"/>
      <w:pPr>
        <w:ind w:left="1534" w:hanging="360"/>
      </w:pPr>
      <w:rPr>
        <w:rFonts w:ascii="Calibri" w:eastAsia="Calibri" w:hAnsi="Calibri" w:cs="Calibri" w:hint="default"/>
        <w:w w:val="99"/>
        <w:sz w:val="18"/>
        <w:szCs w:val="18"/>
        <w:lang w:val="pl-PL" w:eastAsia="en-US" w:bidi="ar-SA"/>
      </w:rPr>
    </w:lvl>
    <w:lvl w:ilvl="1" w:tplc="62723B62">
      <w:numFmt w:val="bullet"/>
      <w:lvlText w:val="•"/>
      <w:lvlJc w:val="left"/>
      <w:pPr>
        <w:ind w:left="2316" w:hanging="360"/>
      </w:pPr>
      <w:rPr>
        <w:rFonts w:hint="default"/>
        <w:lang w:val="pl-PL" w:eastAsia="en-US" w:bidi="ar-SA"/>
      </w:rPr>
    </w:lvl>
    <w:lvl w:ilvl="2" w:tplc="6DE0ADBA">
      <w:numFmt w:val="bullet"/>
      <w:lvlText w:val="•"/>
      <w:lvlJc w:val="left"/>
      <w:pPr>
        <w:ind w:left="3093" w:hanging="360"/>
      </w:pPr>
      <w:rPr>
        <w:rFonts w:hint="default"/>
        <w:lang w:val="pl-PL" w:eastAsia="en-US" w:bidi="ar-SA"/>
      </w:rPr>
    </w:lvl>
    <w:lvl w:ilvl="3" w:tplc="4C1E9D40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4AC4CFE2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BF2EDA2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5A3AF88E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03A89D96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1FB0EC2C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</w:abstractNum>
  <w:abstractNum w:abstractNumId="5">
    <w:nsid w:val="1F680CD2"/>
    <w:multiLevelType w:val="hybridMultilevel"/>
    <w:tmpl w:val="618CA99C"/>
    <w:lvl w:ilvl="0" w:tplc="54D49A7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195" w:hanging="360"/>
      </w:pPr>
    </w:lvl>
    <w:lvl w:ilvl="2" w:tplc="35740062">
      <w:numFmt w:val="bullet"/>
      <w:lvlText w:val="•"/>
      <w:lvlJc w:val="left"/>
      <w:pPr>
        <w:ind w:left="2082" w:hanging="339"/>
      </w:pPr>
      <w:rPr>
        <w:rFonts w:hint="default"/>
        <w:lang w:val="pl-PL" w:eastAsia="en-US" w:bidi="ar-SA"/>
      </w:rPr>
    </w:lvl>
    <w:lvl w:ilvl="3" w:tplc="1D767754">
      <w:numFmt w:val="bullet"/>
      <w:lvlText w:val="•"/>
      <w:lvlJc w:val="left"/>
      <w:pPr>
        <w:ind w:left="2985" w:hanging="339"/>
      </w:pPr>
      <w:rPr>
        <w:rFonts w:hint="default"/>
        <w:lang w:val="pl-PL" w:eastAsia="en-US" w:bidi="ar-SA"/>
      </w:rPr>
    </w:lvl>
    <w:lvl w:ilvl="4" w:tplc="358CA350">
      <w:numFmt w:val="bullet"/>
      <w:lvlText w:val="•"/>
      <w:lvlJc w:val="left"/>
      <w:pPr>
        <w:ind w:left="3888" w:hanging="339"/>
      </w:pPr>
      <w:rPr>
        <w:rFonts w:hint="default"/>
        <w:lang w:val="pl-PL" w:eastAsia="en-US" w:bidi="ar-SA"/>
      </w:rPr>
    </w:lvl>
    <w:lvl w:ilvl="5" w:tplc="B95ED526">
      <w:numFmt w:val="bullet"/>
      <w:lvlText w:val="•"/>
      <w:lvlJc w:val="left"/>
      <w:pPr>
        <w:ind w:left="4791" w:hanging="339"/>
      </w:pPr>
      <w:rPr>
        <w:rFonts w:hint="default"/>
        <w:lang w:val="pl-PL" w:eastAsia="en-US" w:bidi="ar-SA"/>
      </w:rPr>
    </w:lvl>
    <w:lvl w:ilvl="6" w:tplc="9C226600">
      <w:numFmt w:val="bullet"/>
      <w:lvlText w:val="•"/>
      <w:lvlJc w:val="left"/>
      <w:pPr>
        <w:ind w:left="5694" w:hanging="339"/>
      </w:pPr>
      <w:rPr>
        <w:rFonts w:hint="default"/>
        <w:lang w:val="pl-PL" w:eastAsia="en-US" w:bidi="ar-SA"/>
      </w:rPr>
    </w:lvl>
    <w:lvl w:ilvl="7" w:tplc="63F88E62">
      <w:numFmt w:val="bullet"/>
      <w:lvlText w:val="•"/>
      <w:lvlJc w:val="left"/>
      <w:pPr>
        <w:ind w:left="6597" w:hanging="339"/>
      </w:pPr>
      <w:rPr>
        <w:rFonts w:hint="default"/>
        <w:lang w:val="pl-PL" w:eastAsia="en-US" w:bidi="ar-SA"/>
      </w:rPr>
    </w:lvl>
    <w:lvl w:ilvl="8" w:tplc="CB365AD6">
      <w:numFmt w:val="bullet"/>
      <w:lvlText w:val="•"/>
      <w:lvlJc w:val="left"/>
      <w:pPr>
        <w:ind w:left="7500" w:hanging="339"/>
      </w:pPr>
      <w:rPr>
        <w:rFonts w:hint="default"/>
        <w:lang w:val="pl-PL" w:eastAsia="en-US" w:bidi="ar-SA"/>
      </w:rPr>
    </w:lvl>
  </w:abstractNum>
  <w:abstractNum w:abstractNumId="6">
    <w:nsid w:val="230A765B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EC68A6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4CF2"/>
    <w:multiLevelType w:val="hybridMultilevel"/>
    <w:tmpl w:val="2682BC9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E63B0"/>
    <w:multiLevelType w:val="hybridMultilevel"/>
    <w:tmpl w:val="4620CFD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86D98"/>
    <w:multiLevelType w:val="hybridMultilevel"/>
    <w:tmpl w:val="64047C7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0DA58BC"/>
    <w:multiLevelType w:val="hybridMultilevel"/>
    <w:tmpl w:val="48D6901A"/>
    <w:lvl w:ilvl="0" w:tplc="B5E46954">
      <w:start w:val="1"/>
      <w:numFmt w:val="decimal"/>
      <w:lvlText w:val="%1."/>
      <w:lvlJc w:val="left"/>
      <w:pPr>
        <w:ind w:left="824" w:hanging="360"/>
        <w:jc w:val="righ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1" w:tplc="63E0E7E4">
      <w:start w:val="1"/>
      <w:numFmt w:val="lowerLetter"/>
      <w:lvlText w:val="%2)"/>
      <w:lvlJc w:val="left"/>
      <w:pPr>
        <w:ind w:left="1393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A7B07E38">
      <w:numFmt w:val="bullet"/>
      <w:lvlText w:val="•"/>
      <w:lvlJc w:val="left"/>
      <w:pPr>
        <w:ind w:left="2278" w:hanging="425"/>
      </w:pPr>
      <w:rPr>
        <w:rFonts w:hint="default"/>
        <w:lang w:val="pl-PL" w:eastAsia="en-US" w:bidi="ar-SA"/>
      </w:rPr>
    </w:lvl>
    <w:lvl w:ilvl="3" w:tplc="9D8CAAA6">
      <w:numFmt w:val="bullet"/>
      <w:lvlText w:val="•"/>
      <w:lvlJc w:val="left"/>
      <w:pPr>
        <w:ind w:left="3156" w:hanging="425"/>
      </w:pPr>
      <w:rPr>
        <w:rFonts w:hint="default"/>
        <w:lang w:val="pl-PL" w:eastAsia="en-US" w:bidi="ar-SA"/>
      </w:rPr>
    </w:lvl>
    <w:lvl w:ilvl="4" w:tplc="33F6EAC4">
      <w:numFmt w:val="bullet"/>
      <w:lvlText w:val="•"/>
      <w:lvlJc w:val="left"/>
      <w:pPr>
        <w:ind w:left="4035" w:hanging="425"/>
      </w:pPr>
      <w:rPr>
        <w:rFonts w:hint="default"/>
        <w:lang w:val="pl-PL" w:eastAsia="en-US" w:bidi="ar-SA"/>
      </w:rPr>
    </w:lvl>
    <w:lvl w:ilvl="5" w:tplc="1CF8CB90">
      <w:numFmt w:val="bullet"/>
      <w:lvlText w:val="•"/>
      <w:lvlJc w:val="left"/>
      <w:pPr>
        <w:ind w:left="4913" w:hanging="425"/>
      </w:pPr>
      <w:rPr>
        <w:rFonts w:hint="default"/>
        <w:lang w:val="pl-PL" w:eastAsia="en-US" w:bidi="ar-SA"/>
      </w:rPr>
    </w:lvl>
    <w:lvl w:ilvl="6" w:tplc="105CF81C">
      <w:numFmt w:val="bullet"/>
      <w:lvlText w:val="•"/>
      <w:lvlJc w:val="left"/>
      <w:pPr>
        <w:ind w:left="5792" w:hanging="425"/>
      </w:pPr>
      <w:rPr>
        <w:rFonts w:hint="default"/>
        <w:lang w:val="pl-PL" w:eastAsia="en-US" w:bidi="ar-SA"/>
      </w:rPr>
    </w:lvl>
    <w:lvl w:ilvl="7" w:tplc="034833A6">
      <w:numFmt w:val="bullet"/>
      <w:lvlText w:val="•"/>
      <w:lvlJc w:val="left"/>
      <w:pPr>
        <w:ind w:left="6670" w:hanging="425"/>
      </w:pPr>
      <w:rPr>
        <w:rFonts w:hint="default"/>
        <w:lang w:val="pl-PL" w:eastAsia="en-US" w:bidi="ar-SA"/>
      </w:rPr>
    </w:lvl>
    <w:lvl w:ilvl="8" w:tplc="CE0405A0">
      <w:numFmt w:val="bullet"/>
      <w:lvlText w:val="•"/>
      <w:lvlJc w:val="left"/>
      <w:pPr>
        <w:ind w:left="7549" w:hanging="425"/>
      </w:pPr>
      <w:rPr>
        <w:rFonts w:hint="default"/>
        <w:lang w:val="pl-PL" w:eastAsia="en-US" w:bidi="ar-SA"/>
      </w:rPr>
    </w:lvl>
  </w:abstractNum>
  <w:abstractNum w:abstractNumId="11">
    <w:nsid w:val="32371555"/>
    <w:multiLevelType w:val="hybridMultilevel"/>
    <w:tmpl w:val="387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F4094"/>
    <w:multiLevelType w:val="hybridMultilevel"/>
    <w:tmpl w:val="F0907AD8"/>
    <w:lvl w:ilvl="0" w:tplc="1B94523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1" w:tplc="EC760ABA">
      <w:numFmt w:val="bullet"/>
      <w:lvlText w:val="•"/>
      <w:lvlJc w:val="left"/>
      <w:pPr>
        <w:ind w:left="1494" w:hanging="360"/>
      </w:pPr>
      <w:rPr>
        <w:rFonts w:hint="default"/>
        <w:lang w:val="pl-PL" w:eastAsia="en-US" w:bidi="ar-SA"/>
      </w:rPr>
    </w:lvl>
    <w:lvl w:ilvl="2" w:tplc="CB1A5764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3" w:tplc="1A744B72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DBB0ABAA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07DCFA8E">
      <w:numFmt w:val="bullet"/>
      <w:lvlText w:val="•"/>
      <w:lvlJc w:val="left"/>
      <w:pPr>
        <w:ind w:left="4881" w:hanging="360"/>
      </w:pPr>
      <w:rPr>
        <w:rFonts w:hint="default"/>
        <w:lang w:val="pl-PL" w:eastAsia="en-US" w:bidi="ar-SA"/>
      </w:rPr>
    </w:lvl>
    <w:lvl w:ilvl="6" w:tplc="B1A23442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57B67570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8" w:tplc="CE58A308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13">
    <w:nsid w:val="468B0481"/>
    <w:multiLevelType w:val="hybridMultilevel"/>
    <w:tmpl w:val="FF6A34D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477C231D"/>
    <w:multiLevelType w:val="hybridMultilevel"/>
    <w:tmpl w:val="7DE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E655B"/>
    <w:multiLevelType w:val="hybridMultilevel"/>
    <w:tmpl w:val="2C38B582"/>
    <w:lvl w:ilvl="0" w:tplc="F4E0D478">
      <w:start w:val="1"/>
      <w:numFmt w:val="decimal"/>
      <w:lvlText w:val="%1."/>
      <w:lvlJc w:val="left"/>
      <w:pPr>
        <w:ind w:left="543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BB809CA2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906026E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8027FD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81C019A0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5B46238E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41D8490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C1A6AB4E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B5495C8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16">
    <w:nsid w:val="4D0D3B3F"/>
    <w:multiLevelType w:val="hybridMultilevel"/>
    <w:tmpl w:val="B630DA0A"/>
    <w:lvl w:ilvl="0" w:tplc="54D49A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B6368"/>
    <w:multiLevelType w:val="hybridMultilevel"/>
    <w:tmpl w:val="6E0AE348"/>
    <w:lvl w:ilvl="0" w:tplc="04150017">
      <w:start w:val="1"/>
      <w:numFmt w:val="lowerLetter"/>
      <w:lvlText w:val="%1)"/>
      <w:lvlJc w:val="left"/>
      <w:pPr>
        <w:ind w:left="1556" w:hanging="360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C59A4190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84C84E3A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7FCE6234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CCB270B0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9420009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BA723290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455AED16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0462A5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8">
    <w:nsid w:val="5A6C1BD1"/>
    <w:multiLevelType w:val="hybridMultilevel"/>
    <w:tmpl w:val="489AB3FA"/>
    <w:lvl w:ilvl="0" w:tplc="2A0C8060">
      <w:start w:val="1"/>
      <w:numFmt w:val="decimal"/>
      <w:lvlText w:val="%1."/>
      <w:lvlJc w:val="left"/>
      <w:pPr>
        <w:ind w:left="543" w:hanging="296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1" w:tplc="F30E19FA">
      <w:numFmt w:val="bullet"/>
      <w:lvlText w:val="•"/>
      <w:lvlJc w:val="left"/>
      <w:pPr>
        <w:ind w:left="1416" w:hanging="296"/>
      </w:pPr>
      <w:rPr>
        <w:rFonts w:hint="default"/>
        <w:lang w:val="pl-PL" w:eastAsia="en-US" w:bidi="ar-SA"/>
      </w:rPr>
    </w:lvl>
    <w:lvl w:ilvl="2" w:tplc="D5E8CC72">
      <w:numFmt w:val="bullet"/>
      <w:lvlText w:val="•"/>
      <w:lvlJc w:val="left"/>
      <w:pPr>
        <w:ind w:left="2293" w:hanging="296"/>
      </w:pPr>
      <w:rPr>
        <w:rFonts w:hint="default"/>
        <w:lang w:val="pl-PL" w:eastAsia="en-US" w:bidi="ar-SA"/>
      </w:rPr>
    </w:lvl>
    <w:lvl w:ilvl="3" w:tplc="B2305AC2">
      <w:numFmt w:val="bullet"/>
      <w:lvlText w:val="•"/>
      <w:lvlJc w:val="left"/>
      <w:pPr>
        <w:ind w:left="3169" w:hanging="296"/>
      </w:pPr>
      <w:rPr>
        <w:rFonts w:hint="default"/>
        <w:lang w:val="pl-PL" w:eastAsia="en-US" w:bidi="ar-SA"/>
      </w:rPr>
    </w:lvl>
    <w:lvl w:ilvl="4" w:tplc="1974FB1C">
      <w:numFmt w:val="bullet"/>
      <w:lvlText w:val="•"/>
      <w:lvlJc w:val="left"/>
      <w:pPr>
        <w:ind w:left="4046" w:hanging="296"/>
      </w:pPr>
      <w:rPr>
        <w:rFonts w:hint="default"/>
        <w:lang w:val="pl-PL" w:eastAsia="en-US" w:bidi="ar-SA"/>
      </w:rPr>
    </w:lvl>
    <w:lvl w:ilvl="5" w:tplc="2EFC027A">
      <w:numFmt w:val="bullet"/>
      <w:lvlText w:val="•"/>
      <w:lvlJc w:val="left"/>
      <w:pPr>
        <w:ind w:left="4923" w:hanging="296"/>
      </w:pPr>
      <w:rPr>
        <w:rFonts w:hint="default"/>
        <w:lang w:val="pl-PL" w:eastAsia="en-US" w:bidi="ar-SA"/>
      </w:rPr>
    </w:lvl>
    <w:lvl w:ilvl="6" w:tplc="6A0A8402">
      <w:numFmt w:val="bullet"/>
      <w:lvlText w:val="•"/>
      <w:lvlJc w:val="left"/>
      <w:pPr>
        <w:ind w:left="5799" w:hanging="296"/>
      </w:pPr>
      <w:rPr>
        <w:rFonts w:hint="default"/>
        <w:lang w:val="pl-PL" w:eastAsia="en-US" w:bidi="ar-SA"/>
      </w:rPr>
    </w:lvl>
    <w:lvl w:ilvl="7" w:tplc="D4DC7714">
      <w:numFmt w:val="bullet"/>
      <w:lvlText w:val="•"/>
      <w:lvlJc w:val="left"/>
      <w:pPr>
        <w:ind w:left="6676" w:hanging="296"/>
      </w:pPr>
      <w:rPr>
        <w:rFonts w:hint="default"/>
        <w:lang w:val="pl-PL" w:eastAsia="en-US" w:bidi="ar-SA"/>
      </w:rPr>
    </w:lvl>
    <w:lvl w:ilvl="8" w:tplc="C9E60AF8">
      <w:numFmt w:val="bullet"/>
      <w:lvlText w:val="•"/>
      <w:lvlJc w:val="left"/>
      <w:pPr>
        <w:ind w:left="7553" w:hanging="296"/>
      </w:pPr>
      <w:rPr>
        <w:rFonts w:hint="default"/>
        <w:lang w:val="pl-PL" w:eastAsia="en-US" w:bidi="ar-SA"/>
      </w:rPr>
    </w:lvl>
  </w:abstractNum>
  <w:abstractNum w:abstractNumId="19">
    <w:nsid w:val="5D0C574A"/>
    <w:multiLevelType w:val="hybridMultilevel"/>
    <w:tmpl w:val="F15E409E"/>
    <w:lvl w:ilvl="0" w:tplc="3FCE349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1" w:tplc="632CEE42">
      <w:start w:val="1"/>
      <w:numFmt w:val="decimal"/>
      <w:lvlText w:val="%2)"/>
      <w:lvlJc w:val="left"/>
      <w:pPr>
        <w:ind w:left="1364" w:hanging="360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2" w:tplc="84040526">
      <w:numFmt w:val="bullet"/>
      <w:lvlText w:val="•"/>
      <w:lvlJc w:val="left"/>
      <w:pPr>
        <w:ind w:left="2228" w:hanging="360"/>
      </w:pPr>
      <w:rPr>
        <w:rFonts w:hint="default"/>
        <w:lang w:val="pl-PL" w:eastAsia="en-US" w:bidi="ar-SA"/>
      </w:rPr>
    </w:lvl>
    <w:lvl w:ilvl="3" w:tplc="F9B64D26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4" w:tplc="0A3CE802">
      <w:numFmt w:val="bullet"/>
      <w:lvlText w:val="•"/>
      <w:lvlJc w:val="left"/>
      <w:pPr>
        <w:ind w:left="3950" w:hanging="360"/>
      </w:pPr>
      <w:rPr>
        <w:rFonts w:hint="default"/>
        <w:lang w:val="pl-PL" w:eastAsia="en-US" w:bidi="ar-SA"/>
      </w:rPr>
    </w:lvl>
    <w:lvl w:ilvl="5" w:tplc="26225BE0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0E6A530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F9CCCF18">
      <w:numFmt w:val="bullet"/>
      <w:lvlText w:val="•"/>
      <w:lvlJc w:val="left"/>
      <w:pPr>
        <w:ind w:left="6532" w:hanging="360"/>
      </w:pPr>
      <w:rPr>
        <w:rFonts w:hint="default"/>
        <w:lang w:val="pl-PL" w:eastAsia="en-US" w:bidi="ar-SA"/>
      </w:rPr>
    </w:lvl>
    <w:lvl w:ilvl="8" w:tplc="5B6CDAE4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20">
    <w:nsid w:val="5FC427B8"/>
    <w:multiLevelType w:val="hybridMultilevel"/>
    <w:tmpl w:val="057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F0283"/>
    <w:multiLevelType w:val="hybridMultilevel"/>
    <w:tmpl w:val="05E0E2A2"/>
    <w:lvl w:ilvl="0" w:tplc="85FC7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5D689E"/>
    <w:multiLevelType w:val="hybridMultilevel"/>
    <w:tmpl w:val="A23A3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00DC6"/>
    <w:multiLevelType w:val="hybridMultilevel"/>
    <w:tmpl w:val="25EE7C2E"/>
    <w:lvl w:ilvl="0" w:tplc="5BE49F0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3469EFA">
      <w:numFmt w:val="bullet"/>
      <w:lvlText w:val="*"/>
      <w:lvlJc w:val="left"/>
      <w:pPr>
        <w:ind w:left="836" w:hanging="166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A7A8E10">
      <w:numFmt w:val="bullet"/>
      <w:lvlText w:val="•"/>
      <w:lvlJc w:val="left"/>
      <w:pPr>
        <w:ind w:left="2533" w:hanging="166"/>
      </w:pPr>
      <w:rPr>
        <w:rFonts w:hint="default"/>
        <w:lang w:val="pl-PL" w:eastAsia="en-US" w:bidi="ar-SA"/>
      </w:rPr>
    </w:lvl>
    <w:lvl w:ilvl="3" w:tplc="646C0322">
      <w:numFmt w:val="bullet"/>
      <w:lvlText w:val="•"/>
      <w:lvlJc w:val="left"/>
      <w:pPr>
        <w:ind w:left="3379" w:hanging="166"/>
      </w:pPr>
      <w:rPr>
        <w:rFonts w:hint="default"/>
        <w:lang w:val="pl-PL" w:eastAsia="en-US" w:bidi="ar-SA"/>
      </w:rPr>
    </w:lvl>
    <w:lvl w:ilvl="4" w:tplc="A05EBBB4">
      <w:numFmt w:val="bullet"/>
      <w:lvlText w:val="•"/>
      <w:lvlJc w:val="left"/>
      <w:pPr>
        <w:ind w:left="4226" w:hanging="166"/>
      </w:pPr>
      <w:rPr>
        <w:rFonts w:hint="default"/>
        <w:lang w:val="pl-PL" w:eastAsia="en-US" w:bidi="ar-SA"/>
      </w:rPr>
    </w:lvl>
    <w:lvl w:ilvl="5" w:tplc="7C1015A4">
      <w:numFmt w:val="bullet"/>
      <w:lvlText w:val="•"/>
      <w:lvlJc w:val="left"/>
      <w:pPr>
        <w:ind w:left="5073" w:hanging="166"/>
      </w:pPr>
      <w:rPr>
        <w:rFonts w:hint="default"/>
        <w:lang w:val="pl-PL" w:eastAsia="en-US" w:bidi="ar-SA"/>
      </w:rPr>
    </w:lvl>
    <w:lvl w:ilvl="6" w:tplc="9C6EBF10">
      <w:numFmt w:val="bullet"/>
      <w:lvlText w:val="•"/>
      <w:lvlJc w:val="left"/>
      <w:pPr>
        <w:ind w:left="5919" w:hanging="166"/>
      </w:pPr>
      <w:rPr>
        <w:rFonts w:hint="default"/>
        <w:lang w:val="pl-PL" w:eastAsia="en-US" w:bidi="ar-SA"/>
      </w:rPr>
    </w:lvl>
    <w:lvl w:ilvl="7" w:tplc="3BB85790">
      <w:numFmt w:val="bullet"/>
      <w:lvlText w:val="•"/>
      <w:lvlJc w:val="left"/>
      <w:pPr>
        <w:ind w:left="6766" w:hanging="166"/>
      </w:pPr>
      <w:rPr>
        <w:rFonts w:hint="default"/>
        <w:lang w:val="pl-PL" w:eastAsia="en-US" w:bidi="ar-SA"/>
      </w:rPr>
    </w:lvl>
    <w:lvl w:ilvl="8" w:tplc="9D6A77EA">
      <w:numFmt w:val="bullet"/>
      <w:lvlText w:val="•"/>
      <w:lvlJc w:val="left"/>
      <w:pPr>
        <w:ind w:left="7613" w:hanging="166"/>
      </w:pPr>
      <w:rPr>
        <w:rFonts w:hint="default"/>
        <w:lang w:val="pl-PL" w:eastAsia="en-US" w:bidi="ar-SA"/>
      </w:rPr>
    </w:lvl>
  </w:abstractNum>
  <w:abstractNum w:abstractNumId="24">
    <w:nsid w:val="6CF95AB1"/>
    <w:multiLevelType w:val="hybridMultilevel"/>
    <w:tmpl w:val="05748730"/>
    <w:lvl w:ilvl="0" w:tplc="9E1C1C58">
      <w:start w:val="1"/>
      <w:numFmt w:val="lowerLetter"/>
      <w:lvlText w:val="%1)"/>
      <w:lvlJc w:val="left"/>
      <w:pPr>
        <w:ind w:left="155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AAAAA6AA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5386B962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8162ED58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F3D6EF04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F6D01CE6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0C00DB2A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8F5AE8C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CE2CEE9A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25">
    <w:nsid w:val="6E2D138F"/>
    <w:multiLevelType w:val="hybridMultilevel"/>
    <w:tmpl w:val="1D48D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B058C"/>
    <w:multiLevelType w:val="hybridMultilevel"/>
    <w:tmpl w:val="ED3CD3BC"/>
    <w:lvl w:ilvl="0" w:tplc="71263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D5A0C8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AB2573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938C0A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93ABA4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70E01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0E0ADE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242AC5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DD61C3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7">
    <w:nsid w:val="7A6E297D"/>
    <w:multiLevelType w:val="hybridMultilevel"/>
    <w:tmpl w:val="D0640B16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CD96BCF"/>
    <w:multiLevelType w:val="hybridMultilevel"/>
    <w:tmpl w:val="B24EFDDE"/>
    <w:lvl w:ilvl="0" w:tplc="EF982C6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en-US" w:bidi="ar-SA"/>
      </w:rPr>
    </w:lvl>
    <w:lvl w:ilvl="1" w:tplc="972280DE">
      <w:numFmt w:val="bullet"/>
      <w:lvlText w:val="•"/>
      <w:lvlJc w:val="left"/>
      <w:pPr>
        <w:ind w:left="1494" w:hanging="360"/>
      </w:pPr>
      <w:rPr>
        <w:rFonts w:hint="default"/>
        <w:lang w:val="pl-PL" w:eastAsia="en-US" w:bidi="ar-SA"/>
      </w:rPr>
    </w:lvl>
    <w:lvl w:ilvl="2" w:tplc="25940D78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3" w:tplc="025832DA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1CC05BD2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095A1628">
      <w:numFmt w:val="bullet"/>
      <w:lvlText w:val="•"/>
      <w:lvlJc w:val="left"/>
      <w:pPr>
        <w:ind w:left="4881" w:hanging="360"/>
      </w:pPr>
      <w:rPr>
        <w:rFonts w:hint="default"/>
        <w:lang w:val="pl-PL" w:eastAsia="en-US" w:bidi="ar-SA"/>
      </w:rPr>
    </w:lvl>
    <w:lvl w:ilvl="6" w:tplc="46F4817C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F5A202B0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8" w:tplc="94843802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13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14"/>
  </w:num>
  <w:num w:numId="13">
    <w:abstractNumId w:val="20"/>
  </w:num>
  <w:num w:numId="14">
    <w:abstractNumId w:val="22"/>
  </w:num>
  <w:num w:numId="15">
    <w:abstractNumId w:val="12"/>
  </w:num>
  <w:num w:numId="16">
    <w:abstractNumId w:val="19"/>
  </w:num>
  <w:num w:numId="17">
    <w:abstractNumId w:val="28"/>
  </w:num>
  <w:num w:numId="18">
    <w:abstractNumId w:val="15"/>
  </w:num>
  <w:num w:numId="19">
    <w:abstractNumId w:val="18"/>
  </w:num>
  <w:num w:numId="20">
    <w:abstractNumId w:val="10"/>
  </w:num>
  <w:num w:numId="21">
    <w:abstractNumId w:val="23"/>
  </w:num>
  <w:num w:numId="22">
    <w:abstractNumId w:val="1"/>
  </w:num>
  <w:num w:numId="23">
    <w:abstractNumId w:val="17"/>
  </w:num>
  <w:num w:numId="24">
    <w:abstractNumId w:val="4"/>
  </w:num>
  <w:num w:numId="25">
    <w:abstractNumId w:val="24"/>
  </w:num>
  <w:num w:numId="26">
    <w:abstractNumId w:val="5"/>
  </w:num>
  <w:num w:numId="27">
    <w:abstractNumId w:val="26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4F"/>
    <w:rsid w:val="0000182A"/>
    <w:rsid w:val="00021BE5"/>
    <w:rsid w:val="000D44A3"/>
    <w:rsid w:val="000F5F42"/>
    <w:rsid w:val="0018504D"/>
    <w:rsid w:val="001B1455"/>
    <w:rsid w:val="001E58AA"/>
    <w:rsid w:val="001F514F"/>
    <w:rsid w:val="001F5217"/>
    <w:rsid w:val="00257DCD"/>
    <w:rsid w:val="002D35E4"/>
    <w:rsid w:val="002F5C1B"/>
    <w:rsid w:val="00302C5B"/>
    <w:rsid w:val="003C5A0E"/>
    <w:rsid w:val="003F0BA5"/>
    <w:rsid w:val="00413417"/>
    <w:rsid w:val="00420248"/>
    <w:rsid w:val="004243A6"/>
    <w:rsid w:val="004248F9"/>
    <w:rsid w:val="00456045"/>
    <w:rsid w:val="004960E0"/>
    <w:rsid w:val="004F1648"/>
    <w:rsid w:val="004F530B"/>
    <w:rsid w:val="0052054A"/>
    <w:rsid w:val="00537E96"/>
    <w:rsid w:val="005428C1"/>
    <w:rsid w:val="0057744D"/>
    <w:rsid w:val="005853E3"/>
    <w:rsid w:val="005B125F"/>
    <w:rsid w:val="005D7B52"/>
    <w:rsid w:val="005E1F00"/>
    <w:rsid w:val="00600E62"/>
    <w:rsid w:val="0068268D"/>
    <w:rsid w:val="006976E0"/>
    <w:rsid w:val="006B39D8"/>
    <w:rsid w:val="006F3BBF"/>
    <w:rsid w:val="00734002"/>
    <w:rsid w:val="00744FF7"/>
    <w:rsid w:val="007A1200"/>
    <w:rsid w:val="007F7018"/>
    <w:rsid w:val="00807BFB"/>
    <w:rsid w:val="008B78A5"/>
    <w:rsid w:val="008D6C45"/>
    <w:rsid w:val="008E2591"/>
    <w:rsid w:val="0090303C"/>
    <w:rsid w:val="009172C1"/>
    <w:rsid w:val="009C6B84"/>
    <w:rsid w:val="009D657E"/>
    <w:rsid w:val="009F758B"/>
    <w:rsid w:val="00A048B3"/>
    <w:rsid w:val="00A34071"/>
    <w:rsid w:val="00A51858"/>
    <w:rsid w:val="00A80F4F"/>
    <w:rsid w:val="00B20F39"/>
    <w:rsid w:val="00B405F1"/>
    <w:rsid w:val="00B4274B"/>
    <w:rsid w:val="00B6662A"/>
    <w:rsid w:val="00B948D6"/>
    <w:rsid w:val="00BD24E0"/>
    <w:rsid w:val="00C867D8"/>
    <w:rsid w:val="00CB503A"/>
    <w:rsid w:val="00D04ABC"/>
    <w:rsid w:val="00D12F09"/>
    <w:rsid w:val="00D31FB2"/>
    <w:rsid w:val="00D338B0"/>
    <w:rsid w:val="00D45BE7"/>
    <w:rsid w:val="00D729DF"/>
    <w:rsid w:val="00DD63E0"/>
    <w:rsid w:val="00DD7121"/>
    <w:rsid w:val="00E153D4"/>
    <w:rsid w:val="00E37D56"/>
    <w:rsid w:val="00E64B05"/>
    <w:rsid w:val="00F270A4"/>
    <w:rsid w:val="00F45807"/>
    <w:rsid w:val="00F97F66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paragraph" w:customStyle="1" w:styleId="msonormal0">
    <w:name w:val="msonormal"/>
    <w:basedOn w:val="Normalny"/>
    <w:rsid w:val="00B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uiPriority w:val="99"/>
    <w:rsid w:val="00BD24E0"/>
  </w:style>
  <w:style w:type="paragraph" w:styleId="Akapitzlist">
    <w:name w:val="List Paragraph"/>
    <w:basedOn w:val="Normalny"/>
    <w:uiPriority w:val="99"/>
    <w:qFormat/>
    <w:rsid w:val="00BD24E0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C867D8"/>
  </w:style>
  <w:style w:type="table" w:customStyle="1" w:styleId="TableNormal">
    <w:name w:val="Table Normal"/>
    <w:uiPriority w:val="2"/>
    <w:semiHidden/>
    <w:unhideWhenUsed/>
    <w:qFormat/>
    <w:rsid w:val="00C86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867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67D8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C867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umerwiersza">
    <w:name w:val="line number"/>
    <w:basedOn w:val="Domylnaczcionkaakapitu"/>
    <w:uiPriority w:val="99"/>
    <w:rsid w:val="000F5F42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0F5F42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0F5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paragraph" w:customStyle="1" w:styleId="msonormal0">
    <w:name w:val="msonormal"/>
    <w:basedOn w:val="Normalny"/>
    <w:rsid w:val="00B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uiPriority w:val="99"/>
    <w:rsid w:val="00BD24E0"/>
  </w:style>
  <w:style w:type="paragraph" w:styleId="Akapitzlist">
    <w:name w:val="List Paragraph"/>
    <w:basedOn w:val="Normalny"/>
    <w:uiPriority w:val="99"/>
    <w:qFormat/>
    <w:rsid w:val="00BD24E0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C867D8"/>
  </w:style>
  <w:style w:type="table" w:customStyle="1" w:styleId="TableNormal">
    <w:name w:val="Table Normal"/>
    <w:uiPriority w:val="2"/>
    <w:semiHidden/>
    <w:unhideWhenUsed/>
    <w:qFormat/>
    <w:rsid w:val="00C86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867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67D8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C867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umerwiersza">
    <w:name w:val="line number"/>
    <w:basedOn w:val="Domylnaczcionkaakapitu"/>
    <w:uiPriority w:val="99"/>
    <w:rsid w:val="000F5F42"/>
    <w:rPr>
      <w:rFonts w:ascii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0F5F42"/>
    <w:rPr>
      <w:rFonts w:ascii="Times New Roman" w:hAnsi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0F5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FCF8-7F1A-438E-9763-26412BDC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AleksandraC</cp:lastModifiedBy>
  <cp:revision>9</cp:revision>
  <cp:lastPrinted>2022-10-27T07:25:00Z</cp:lastPrinted>
  <dcterms:created xsi:type="dcterms:W3CDTF">2023-06-19T07:05:00Z</dcterms:created>
  <dcterms:modified xsi:type="dcterms:W3CDTF">2024-06-21T11:34:00Z</dcterms:modified>
</cp:coreProperties>
</file>